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5F05DF90" w:rsidR="005B72B3" w:rsidRPr="00BD7A0A" w:rsidRDefault="005511C2" w:rsidP="005B72B3">
      <w:pPr>
        <w:jc w:val="center"/>
        <w:rPr>
          <w:b/>
          <w:lang w:val="en-US"/>
        </w:rPr>
      </w:pPr>
      <w:r>
        <w:rPr>
          <w:b/>
          <w:lang w:val="en-US"/>
        </w:rPr>
        <w:t>E</w:t>
      </w:r>
      <w:r w:rsidR="005B72B3" w:rsidRPr="00BD7A0A">
        <w:rPr>
          <w:b/>
          <w:lang w:val="en-US"/>
        </w:rPr>
        <w:t>ducational program “</w:t>
      </w:r>
      <w:r w:rsidR="00766AB9" w:rsidRPr="00766AB9">
        <w:rPr>
          <w:b/>
        </w:rPr>
        <w:t>7M02304 Translation Studies in the field of International and Legal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37030" w14:textId="77777777" w:rsidR="00766AB9" w:rsidRDefault="00766AB9" w:rsidP="00F164AA">
            <w:pPr>
              <w:jc w:val="center"/>
              <w:rPr>
                <w:b/>
                <w:sz w:val="22"/>
                <w:lang w:val="en-US"/>
              </w:rPr>
            </w:pPr>
            <w:r w:rsidRPr="00766AB9">
              <w:rPr>
                <w:b/>
                <w:sz w:val="22"/>
                <w:lang w:val="en-US"/>
              </w:rPr>
              <w:t>Practice</w:t>
            </w:r>
            <w:r w:rsidRPr="00766AB9">
              <w:rPr>
                <w:b/>
                <w:sz w:val="22"/>
                <w:lang w:val="ru-RU"/>
              </w:rPr>
              <w:t xml:space="preserve"> </w:t>
            </w:r>
            <w:r w:rsidRPr="00766AB9">
              <w:rPr>
                <w:b/>
                <w:sz w:val="22"/>
                <w:lang w:val="en-US"/>
              </w:rPr>
              <w:t>of</w:t>
            </w:r>
            <w:r w:rsidRPr="00766AB9">
              <w:rPr>
                <w:b/>
                <w:sz w:val="22"/>
                <w:lang w:val="ru-RU"/>
              </w:rPr>
              <w:t xml:space="preserve"> </w:t>
            </w:r>
            <w:r w:rsidRPr="00766AB9">
              <w:rPr>
                <w:b/>
                <w:sz w:val="22"/>
                <w:lang w:val="en-US"/>
              </w:rPr>
              <w:t>Simultaneous</w:t>
            </w:r>
            <w:r w:rsidRPr="00766AB9">
              <w:rPr>
                <w:b/>
                <w:sz w:val="22"/>
                <w:lang w:val="ru-RU"/>
              </w:rPr>
              <w:t xml:space="preserve"> </w:t>
            </w:r>
            <w:r w:rsidRPr="00766AB9">
              <w:rPr>
                <w:b/>
                <w:sz w:val="22"/>
                <w:lang w:val="en-US"/>
              </w:rPr>
              <w:t>Interpreting</w:t>
            </w:r>
          </w:p>
          <w:p w14:paraId="5604C44C" w14:textId="4A6A4D47" w:rsidR="00AB0852" w:rsidRPr="009C0A94" w:rsidRDefault="00766AB9" w:rsidP="00F164AA">
            <w:pPr>
              <w:jc w:val="center"/>
              <w:rPr>
                <w:b/>
                <w:sz w:val="20"/>
                <w:szCs w:val="20"/>
                <w:lang w:val="en-US"/>
              </w:rPr>
            </w:pPr>
            <w:r w:rsidRPr="00766AB9">
              <w:rPr>
                <w:b/>
                <w:sz w:val="22"/>
                <w:lang w:val="ru-RU"/>
              </w:rPr>
              <w:t>[100945]</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8BCB178" w:rsidR="00441994" w:rsidRPr="00766AB9" w:rsidRDefault="00DE3DBC"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D72EB4" w:rsidR="00AB0852" w:rsidRPr="0044327C" w:rsidRDefault="00DE3389" w:rsidP="00D86DF1">
            <w:pPr>
              <w:jc w:val="center"/>
              <w:rPr>
                <w:sz w:val="20"/>
                <w:szCs w:val="20"/>
                <w:lang w:val="en-US"/>
              </w:rPr>
            </w:pPr>
            <w:r>
              <w:rPr>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15EDD7E" w:rsidR="00AB0852" w:rsidRPr="0044327C" w:rsidRDefault="00DE3389" w:rsidP="00D86DF1">
            <w:pPr>
              <w:jc w:val="center"/>
              <w:rPr>
                <w:sz w:val="20"/>
                <w:szCs w:val="20"/>
                <w:lang w:val="en-US"/>
              </w:rPr>
            </w:pPr>
            <w:r>
              <w:rPr>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0CBAEB7" w:rsidR="00AB0852" w:rsidRPr="00766AB9" w:rsidRDefault="00DE3DBC" w:rsidP="00D86DF1">
            <w:pPr>
              <w:jc w:val="center"/>
              <w:rPr>
                <w:sz w:val="20"/>
                <w:szCs w:val="20"/>
                <w:lang w:val="en-US"/>
              </w:rPr>
            </w:pPr>
            <w:r>
              <w:rPr>
                <w:sz w:val="20"/>
                <w:szCs w:val="20"/>
                <w:lang w:val="en-US"/>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1BD39C3" w:rsidR="00AB0852" w:rsidRPr="0044327C" w:rsidRDefault="00DE3DB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r>
              <w:rPr>
                <w:sz w:val="20"/>
                <w:szCs w:val="20"/>
                <w:lang w:val="en-US"/>
              </w:rPr>
              <w:t>Bekova Zhansaya Kaldybekovna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r>
              <w:rPr>
                <w:sz w:val="20"/>
                <w:szCs w:val="20"/>
                <w:lang w:val="en-US"/>
              </w:rPr>
              <w:t>zhumaliyeva.zh</w:t>
            </w:r>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4593B0EA" w:rsidR="00BE2997" w:rsidRPr="00BE2997" w:rsidRDefault="0044327C" w:rsidP="00BE2997">
            <w:pPr>
              <w:jc w:val="both"/>
              <w:rPr>
                <w:color w:val="000000"/>
                <w:sz w:val="20"/>
                <w:szCs w:val="27"/>
                <w:lang w:val="en-US"/>
              </w:rPr>
            </w:pPr>
            <w:r w:rsidRPr="00C9198D">
              <w:rPr>
                <w:sz w:val="20"/>
                <w:szCs w:val="20"/>
                <w:lang w:val="en-US"/>
              </w:rPr>
              <w:t xml:space="preserve">To form the skills of simultaneous </w:t>
            </w:r>
            <w:r w:rsidR="00725FD6">
              <w:rPr>
                <w:sz w:val="20"/>
                <w:szCs w:val="20"/>
                <w:lang w:val="en-US"/>
              </w:rPr>
              <w:t>interpreting</w:t>
            </w:r>
            <w:r w:rsidRPr="00C9198D">
              <w:rPr>
                <w:sz w:val="20"/>
                <w:szCs w:val="20"/>
                <w:lang w:val="en-US"/>
              </w:rPr>
              <w:t xml:space="preserve"> based on the development of general, linguistic, pragmatic and intercultural competences, which, in interactions with other disciplines, contribute to the formation of professional and personal competencies</w:t>
            </w:r>
            <w:r w:rsidR="00084800">
              <w:rPr>
                <w:sz w:val="20"/>
                <w:szCs w:val="20"/>
                <w:lang w:val="en-US"/>
              </w:rPr>
              <w:t xml:space="preserve"> to perform adequate simultaneous interpreting in political, social, economic, legal, military domains. </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C391F03"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045DEC">
              <w:rPr>
                <w:sz w:val="20"/>
                <w:szCs w:val="20"/>
                <w:lang w:val="en-US"/>
              </w:rPr>
              <w:t>To e</w:t>
            </w:r>
            <w:r w:rsidR="00045DEC" w:rsidRPr="00C9198D">
              <w:rPr>
                <w:sz w:val="20"/>
                <w:szCs w:val="20"/>
                <w:lang w:val="en-US"/>
              </w:rPr>
              <w:t xml:space="preserve">xplain the </w:t>
            </w:r>
            <w:r w:rsidR="00045DEC">
              <w:rPr>
                <w:sz w:val="20"/>
                <w:szCs w:val="20"/>
                <w:lang w:val="en-US"/>
              </w:rPr>
              <w:t xml:space="preserve">norms </w:t>
            </w:r>
            <w:r w:rsidR="00045DEC" w:rsidRPr="00C9198D">
              <w:rPr>
                <w:sz w:val="20"/>
                <w:szCs w:val="20"/>
                <w:lang w:val="en-US"/>
              </w:rPr>
              <w:t>of oral speech, the systemic relationship between the cultures of the source language and the target language</w:t>
            </w:r>
            <w:r w:rsidR="00515CBA" w:rsidRPr="009C0A94">
              <w:rPr>
                <w:sz w:val="20"/>
                <w:szCs w:val="20"/>
                <w:lang w:val="en-US"/>
              </w:rPr>
              <w:t>;</w:t>
            </w:r>
          </w:p>
        </w:tc>
        <w:tc>
          <w:tcPr>
            <w:tcW w:w="3402" w:type="dxa"/>
            <w:gridSpan w:val="2"/>
            <w:shd w:val="clear" w:color="auto" w:fill="auto"/>
          </w:tcPr>
          <w:p w14:paraId="5272881B" w14:textId="0C7614FC"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 the main speech forms</w:t>
            </w:r>
            <w:r w:rsidR="00725FD6">
              <w:rPr>
                <w:sz w:val="20"/>
                <w:szCs w:val="20"/>
                <w:lang w:val="en-US"/>
              </w:rPr>
              <w:t xml:space="preserve"> and types of discourse;</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2CF47838"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defines the ways of verbal and non-verbal communication</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51EDD0B"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se professional skills of listening, comprehension and translation in direct communication and in recording of authentic speech, including of non-native speakers</w:t>
            </w:r>
            <w:r w:rsidR="006949DB">
              <w:rPr>
                <w:color w:val="000000"/>
                <w:sz w:val="20"/>
                <w:szCs w:val="27"/>
              </w:rPr>
              <w:t>;</w:t>
            </w:r>
          </w:p>
        </w:tc>
        <w:tc>
          <w:tcPr>
            <w:tcW w:w="3402" w:type="dxa"/>
            <w:gridSpan w:val="2"/>
            <w:shd w:val="clear" w:color="auto" w:fill="auto"/>
          </w:tcPr>
          <w:p w14:paraId="01B00815" w14:textId="6C8D291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25FD6">
              <w:rPr>
                <w:rFonts w:ascii="Times New Roman" w:hAnsi="Times New Roman"/>
                <w:sz w:val="20"/>
                <w:szCs w:val="20"/>
                <w:lang w:val="en-US"/>
              </w:rPr>
              <w:t>cognitive mechanisms of SI</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B1F9497"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C44BD8">
              <w:rPr>
                <w:bCs/>
                <w:sz w:val="20"/>
                <w:szCs w:val="20"/>
                <w:lang w:val="en-US"/>
              </w:rPr>
              <w:t>20</w:t>
            </w:r>
            <w:r w:rsidR="00725FD6">
              <w:rPr>
                <w:bCs/>
                <w:sz w:val="20"/>
                <w:szCs w:val="20"/>
                <w:lang w:val="en-US"/>
              </w:rPr>
              <w:t xml:space="preserve"> min of speech in familiar topic</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10D32B07" w:rsidR="00587456" w:rsidRPr="00587456" w:rsidRDefault="00614544" w:rsidP="00587456">
            <w:pPr>
              <w:jc w:val="both"/>
              <w:rPr>
                <w:sz w:val="20"/>
                <w:szCs w:val="20"/>
                <w:lang w:val="en-US"/>
              </w:rPr>
            </w:pPr>
            <w:r w:rsidRPr="009C0A94">
              <w:rPr>
                <w:sz w:val="20"/>
                <w:szCs w:val="20"/>
                <w:lang w:val="en-US"/>
              </w:rPr>
              <w:t xml:space="preserve">3. </w:t>
            </w:r>
            <w:r w:rsidR="00045DEC">
              <w:rPr>
                <w:bCs/>
                <w:sz w:val="20"/>
                <w:szCs w:val="20"/>
                <w:lang w:val="en-US"/>
              </w:rPr>
              <w:t xml:space="preserve">To recognize strategies of simultaneous interpretation </w:t>
            </w:r>
            <w:r w:rsidR="001768A2">
              <w:rPr>
                <w:bCs/>
                <w:sz w:val="20"/>
                <w:szCs w:val="20"/>
                <w:lang w:val="en-US"/>
              </w:rPr>
              <w:t xml:space="preserve">and ways of applying them in the process of interpretation </w:t>
            </w:r>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242DE801"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 xml:space="preserve">purpose, </w:t>
            </w:r>
            <w:r w:rsidR="00A0656B">
              <w:rPr>
                <w:sz w:val="20"/>
                <w:szCs w:val="20"/>
                <w:lang w:val="en-US"/>
              </w:rPr>
              <w:t>sender’s</w:t>
            </w:r>
            <w:r w:rsidR="00D22704">
              <w:rPr>
                <w:sz w:val="20"/>
                <w:szCs w:val="20"/>
                <w:lang w:val="en-US"/>
              </w:rPr>
              <w:t xml:space="preserve"> intention and </w:t>
            </w:r>
            <w:r w:rsidR="00A0656B">
              <w:rPr>
                <w:sz w:val="20"/>
                <w:szCs w:val="20"/>
                <w:lang w:val="en-US"/>
              </w:rPr>
              <w:t>the aim of the speech</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2BBF2525"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374795">
              <w:rPr>
                <w:sz w:val="20"/>
                <w:szCs w:val="20"/>
                <w:lang w:val="en-US"/>
              </w:rPr>
              <w:t>use interpretation strategies during interpreting process</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02B821E9"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able to translate realia, phrasal units, expressions, idioms and use them in interpreting process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8006208"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374795" w:rsidRPr="009C0A94">
              <w:rPr>
                <w:sz w:val="20"/>
                <w:szCs w:val="20"/>
                <w:lang w:val="en-US"/>
              </w:rPr>
              <w:t xml:space="preserve">develops skills </w:t>
            </w:r>
            <w:r w:rsidR="00374795">
              <w:rPr>
                <w:sz w:val="20"/>
                <w:szCs w:val="20"/>
                <w:lang w:val="en-US"/>
              </w:rPr>
              <w:t>of synchroneity and booth manner;</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678093F2"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374795">
              <w:rPr>
                <w:bCs/>
                <w:sz w:val="20"/>
                <w:szCs w:val="20"/>
                <w:lang w:val="en-US"/>
              </w:rPr>
              <w:t>strategies of SI and pragmatic adaptation of the ST</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5184DF" w:rsidR="005511C2" w:rsidRPr="009C0A94" w:rsidRDefault="00766AB9" w:rsidP="005511C2">
            <w:pPr>
              <w:rPr>
                <w:b/>
                <w:sz w:val="20"/>
                <w:szCs w:val="20"/>
              </w:rPr>
            </w:pPr>
            <w:r w:rsidRPr="00766AB9">
              <w:rPr>
                <w:sz w:val="20"/>
                <w:szCs w:val="20"/>
              </w:rPr>
              <w:t>Practice of translation and interpretation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4C24CCA" w14:textId="7BECE324"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Moser‐Mercer</w:t>
            </w:r>
            <w:r w:rsidR="003E5451">
              <w:rPr>
                <w:color w:val="auto"/>
                <w:sz w:val="20"/>
                <w:szCs w:val="20"/>
                <w:lang w:val="en-US"/>
              </w:rPr>
              <w:t xml:space="preserve"> B. </w:t>
            </w:r>
            <w:r w:rsidRPr="00AD0D0E">
              <w:rPr>
                <w:color w:val="auto"/>
                <w:sz w:val="20"/>
                <w:szCs w:val="20"/>
                <w:lang w:val="en-US"/>
              </w:rPr>
              <w:t>Skill Acquisition in Interpreting: A Human Performance Perspective. The Interpreter and Translator Trainer, 2008</w:t>
            </w:r>
            <w:r>
              <w:rPr>
                <w:color w:val="auto"/>
                <w:sz w:val="20"/>
                <w:szCs w:val="20"/>
                <w:lang w:val="en-US"/>
              </w:rPr>
              <w:t xml:space="preserve"> – 28</w:t>
            </w:r>
            <w:r w:rsidR="0006330A">
              <w:rPr>
                <w:color w:val="auto"/>
                <w:sz w:val="20"/>
                <w:szCs w:val="20"/>
                <w:lang w:val="en-US"/>
              </w:rPr>
              <w:t>0</w:t>
            </w:r>
            <w:r>
              <w:rPr>
                <w:color w:val="auto"/>
                <w:sz w:val="20"/>
                <w:szCs w:val="20"/>
                <w:lang w:val="en-US"/>
              </w:rPr>
              <w:t xml:space="preserve"> p.</w:t>
            </w:r>
          </w:p>
          <w:p w14:paraId="13E76629" w14:textId="78D896FE" w:rsidR="00AD0D0E" w:rsidRPr="003E5451" w:rsidRDefault="00AD0D0E" w:rsidP="00AD0D0E">
            <w:pPr>
              <w:pStyle w:val="NoSpacing"/>
              <w:numPr>
                <w:ilvl w:val="0"/>
                <w:numId w:val="12"/>
              </w:numPr>
              <w:contextualSpacing/>
              <w:mirrorIndents/>
              <w:rPr>
                <w:rFonts w:ascii="Times New Roman" w:eastAsiaTheme="minorHAnsi" w:hAnsi="Times New Roman"/>
                <w:sz w:val="20"/>
                <w:szCs w:val="20"/>
              </w:rPr>
            </w:pPr>
            <w:r w:rsidRPr="00C9198D">
              <w:rPr>
                <w:rFonts w:ascii="Times New Roman" w:eastAsiaTheme="minorHAnsi" w:hAnsi="Times New Roman"/>
                <w:sz w:val="20"/>
                <w:szCs w:val="20"/>
              </w:rPr>
              <w:t xml:space="preserve">Чернов Г.Теория и практика синхронного перевода. М: Меж. </w:t>
            </w:r>
            <w:r w:rsidRPr="00AD0D0E">
              <w:rPr>
                <w:rFonts w:ascii="Times New Roman" w:eastAsiaTheme="minorHAnsi" w:hAnsi="Times New Roman"/>
                <w:sz w:val="20"/>
                <w:szCs w:val="20"/>
              </w:rPr>
              <w:t>отношения, 1978</w:t>
            </w:r>
            <w:r>
              <w:rPr>
                <w:rFonts w:ascii="Times New Roman" w:eastAsiaTheme="minorHAnsi" w:hAnsi="Times New Roman"/>
                <w:sz w:val="20"/>
                <w:szCs w:val="20"/>
                <w:lang w:val="en-US"/>
              </w:rPr>
              <w:t xml:space="preserve"> - </w:t>
            </w:r>
            <w:r w:rsidRPr="00AD0D0E">
              <w:rPr>
                <w:rFonts w:ascii="Times New Roman" w:eastAsiaTheme="minorHAnsi" w:hAnsi="Times New Roman"/>
                <w:sz w:val="20"/>
                <w:szCs w:val="20"/>
              </w:rPr>
              <w:t xml:space="preserve">208 </w:t>
            </w:r>
            <w:r>
              <w:rPr>
                <w:rFonts w:ascii="Times New Roman" w:eastAsiaTheme="minorHAnsi" w:hAnsi="Times New Roman"/>
                <w:sz w:val="20"/>
                <w:szCs w:val="20"/>
                <w:lang w:val="en-US"/>
              </w:rPr>
              <w:t>p.</w:t>
            </w:r>
          </w:p>
          <w:p w14:paraId="718E7D54" w14:textId="12DFE137" w:rsidR="0006330A" w:rsidRPr="0006330A" w:rsidRDefault="003E5451" w:rsidP="0006330A">
            <w:pPr>
              <w:pStyle w:val="NoSpacing"/>
              <w:numPr>
                <w:ilvl w:val="0"/>
                <w:numId w:val="12"/>
              </w:numPr>
              <w:contextualSpacing/>
              <w:mirrorIndents/>
              <w:rPr>
                <w:rFonts w:eastAsiaTheme="minorHAnsi"/>
                <w:b/>
                <w:bCs/>
                <w:sz w:val="20"/>
                <w:szCs w:val="20"/>
                <w:lang w:val="en-KZ"/>
              </w:rPr>
            </w:pPr>
            <w:r>
              <w:rPr>
                <w:rFonts w:ascii="Times New Roman" w:eastAsiaTheme="minorHAnsi" w:hAnsi="Times New Roman"/>
                <w:sz w:val="20"/>
                <w:szCs w:val="20"/>
                <w:lang w:val="en-US"/>
              </w:rPr>
              <w:lastRenderedPageBreak/>
              <w:t xml:space="preserve">Gile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06330A">
            <w:pPr>
              <w:pStyle w:val="Default"/>
              <w:numPr>
                <w:ilvl w:val="0"/>
                <w:numId w:val="12"/>
              </w:numPr>
              <w:jc w:val="both"/>
              <w:rPr>
                <w:sz w:val="20"/>
                <w:szCs w:val="20"/>
                <w:lang w:val="en-KZ"/>
              </w:rPr>
            </w:pPr>
            <w:r w:rsidRPr="00AD0D0E">
              <w:rPr>
                <w:color w:val="auto"/>
                <w:sz w:val="20"/>
                <w:szCs w:val="20"/>
              </w:rPr>
              <w:t>Ислам А.И. Аударма негіздері,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p w14:paraId="5D619650" w14:textId="5C79C03E"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 xml:space="preserve">Braun, S. Remote interpreting. In H. Mikkelson &amp; R. Jourdenais (Eds.), The Routledge Handbook of Interpreting. </w:t>
            </w:r>
            <w:r w:rsidRPr="00AD0D0E">
              <w:rPr>
                <w:color w:val="auto"/>
                <w:sz w:val="20"/>
                <w:szCs w:val="20"/>
                <w:lang w:val="en"/>
              </w:rPr>
              <w:t>New York: Routledge</w:t>
            </w:r>
            <w:r>
              <w:rPr>
                <w:color w:val="auto"/>
                <w:sz w:val="20"/>
                <w:szCs w:val="20"/>
                <w:lang w:val="en-US"/>
              </w:rPr>
              <w:t xml:space="preserve">, 2015 - </w:t>
            </w:r>
          </w:p>
          <w:p w14:paraId="620FA666" w14:textId="0B76888F" w:rsidR="00B13F03" w:rsidRPr="004A6B85" w:rsidRDefault="00B13F03" w:rsidP="00AD0D0E">
            <w:pPr>
              <w:pStyle w:val="Default"/>
              <w:numPr>
                <w:ilvl w:val="0"/>
                <w:numId w:val="12"/>
              </w:numPr>
              <w:jc w:val="both"/>
              <w:rPr>
                <w:color w:val="auto"/>
                <w:sz w:val="20"/>
                <w:szCs w:val="20"/>
                <w:lang w:val="en-US"/>
              </w:rPr>
            </w:pPr>
            <w:r w:rsidRPr="004A6B85">
              <w:rPr>
                <w:color w:val="auto"/>
                <w:sz w:val="20"/>
                <w:szCs w:val="20"/>
                <w:lang w:val="en-US"/>
              </w:rPr>
              <w:t>Barkhudarov L.S. Language and translation. Questions of general and particular theory of translation: monograph / L. S. Barkhudarov. - 2nd ed. - Moscow: LKI, 2008. - 235 p.</w:t>
            </w:r>
          </w:p>
          <w:p w14:paraId="46EBF656" w14:textId="1967CA26" w:rsidR="003619E0" w:rsidRPr="003619E0" w:rsidRDefault="003619E0" w:rsidP="00AD0D0E">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6E10DCD" w14:textId="2EF6364C" w:rsidR="004A6B85" w:rsidRPr="004A587E" w:rsidRDefault="00222865" w:rsidP="00AD0D0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AD0D0E">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Либpoком,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AD0D0E">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AD0D0E">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Routledge:Taylor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AD0D0E">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AD0D0E">
            <w:pPr>
              <w:pStyle w:val="Default"/>
              <w:numPr>
                <w:ilvl w:val="0"/>
                <w:numId w:val="12"/>
              </w:numPr>
              <w:jc w:val="both"/>
              <w:rPr>
                <w:sz w:val="20"/>
                <w:szCs w:val="20"/>
              </w:rPr>
            </w:pPr>
            <w:r w:rsidRPr="00AB4133">
              <w:rPr>
                <w:sz w:val="20"/>
                <w:szCs w:val="20"/>
                <w:lang w:val="en-US"/>
              </w:rPr>
              <w:t xml:space="preserve">Garaeva M.R., Giniyatullina A.Yu. Translation analysis of the text: a textbook. </w:t>
            </w:r>
            <w:r w:rsidRPr="00AB4133">
              <w:rPr>
                <w:sz w:val="20"/>
                <w:szCs w:val="20"/>
              </w:rPr>
              <w:t>Kazan, 2016, 94 p.</w:t>
            </w:r>
          </w:p>
          <w:p w14:paraId="3BC28DFC" w14:textId="36184B89" w:rsidR="000D133D" w:rsidRPr="003C7CCD" w:rsidRDefault="00AB4133" w:rsidP="00AD0D0E">
            <w:pPr>
              <w:pStyle w:val="Default"/>
              <w:numPr>
                <w:ilvl w:val="0"/>
                <w:numId w:val="12"/>
              </w:numPr>
              <w:jc w:val="both"/>
              <w:rPr>
                <w:sz w:val="20"/>
                <w:szCs w:val="20"/>
                <w:lang w:val="en-US"/>
              </w:rPr>
            </w:pPr>
            <w:r>
              <w:rPr>
                <w:sz w:val="20"/>
                <w:szCs w:val="20"/>
                <w:lang w:val="en-US"/>
              </w:rPr>
              <w:t xml:space="preserve">Teleshova E.A. Pre-translation </w:t>
            </w:r>
            <w:r w:rsidR="00FC1DF6">
              <w:rPr>
                <w:sz w:val="20"/>
                <w:szCs w:val="20"/>
                <w:lang w:val="en-US"/>
              </w:rPr>
              <w:t xml:space="preserve">text </w:t>
            </w:r>
            <w:r>
              <w:rPr>
                <w:sz w:val="20"/>
                <w:szCs w:val="20"/>
                <w:lang w:val="en-US"/>
              </w:rPr>
              <w:t>analysis: theor</w:t>
            </w:r>
            <w:r w:rsidR="00FC1DF6">
              <w:rPr>
                <w:sz w:val="20"/>
                <w:szCs w:val="20"/>
                <w:lang w:val="en-US"/>
              </w:rPr>
              <w:t>y and practice: teaching manual/ E.A. Teleshova, E.A. Shefer. – Chelyabimsk: Publishing center S</w:t>
            </w:r>
            <w:r w:rsidR="003C7CCD">
              <w:rPr>
                <w:sz w:val="20"/>
                <w:szCs w:val="20"/>
                <w:lang w:val="en-US"/>
              </w:rPr>
              <w:t>Ur</w:t>
            </w:r>
            <w:r w:rsidR="00FC1DF6">
              <w:rPr>
                <w:sz w:val="20"/>
                <w:szCs w:val="20"/>
                <w:lang w:val="en-US"/>
              </w:rPr>
              <w:t>SU</w:t>
            </w:r>
            <w:r w:rsidR="003C7CCD">
              <w:rPr>
                <w:sz w:val="20"/>
                <w:szCs w:val="20"/>
                <w:lang w:val="en-US"/>
              </w:rPr>
              <w:t>, 2019. – 42 p.</w:t>
            </w:r>
          </w:p>
          <w:p w14:paraId="30B429DA" w14:textId="6FBE977F" w:rsidR="00D34F1B" w:rsidRDefault="00D34F1B" w:rsidP="00AD0D0E">
            <w:pPr>
              <w:pStyle w:val="Default"/>
              <w:numPr>
                <w:ilvl w:val="0"/>
                <w:numId w:val="12"/>
              </w:numPr>
              <w:jc w:val="both"/>
              <w:rPr>
                <w:sz w:val="20"/>
                <w:szCs w:val="20"/>
                <w:lang w:val="en-US"/>
              </w:rPr>
            </w:pPr>
            <w:r w:rsidRPr="009C0A94">
              <w:rPr>
                <w:sz w:val="20"/>
                <w:szCs w:val="20"/>
                <w:lang w:val="en-US"/>
              </w:rPr>
              <w:t>Givental I.A.  How to say it in English? Moscow, Flinta, Nauka, 2021.</w:t>
            </w:r>
          </w:p>
          <w:p w14:paraId="60767E1E" w14:textId="74C2F361" w:rsidR="008667FB" w:rsidRDefault="004552AE" w:rsidP="00AD0D0E">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AD0D0E">
            <w:pPr>
              <w:pStyle w:val="Default"/>
              <w:numPr>
                <w:ilvl w:val="0"/>
                <w:numId w:val="12"/>
              </w:numPr>
              <w:jc w:val="both"/>
              <w:rPr>
                <w:sz w:val="20"/>
                <w:szCs w:val="20"/>
                <w:lang w:val="en-US"/>
              </w:rPr>
            </w:pPr>
            <w:r>
              <w:rPr>
                <w:sz w:val="20"/>
                <w:szCs w:val="20"/>
                <w:lang w:val="en-US"/>
              </w:rPr>
              <w:t xml:space="preserve">Lanchikov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r>
              <w:rPr>
                <w:sz w:val="20"/>
                <w:szCs w:val="20"/>
                <w:lang w:val="en-US"/>
              </w:rPr>
              <w:t>R</w:t>
            </w:r>
            <w:r w:rsidR="005E41DD" w:rsidRPr="0064667D">
              <w:rPr>
                <w:sz w:val="20"/>
                <w:szCs w:val="20"/>
                <w:lang w:val="en-US"/>
              </w:rPr>
              <w:t>.</w:t>
            </w:r>
            <w:r>
              <w:rPr>
                <w:sz w:val="20"/>
                <w:szCs w:val="20"/>
                <w:lang w:val="en-US"/>
              </w:rPr>
              <w:t>Valent,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AD0D0E">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AD0D0E">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AD0D0E">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AD0D0E">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AD0D0E">
            <w:pPr>
              <w:pStyle w:val="Default"/>
              <w:numPr>
                <w:ilvl w:val="0"/>
                <w:numId w:val="12"/>
              </w:numPr>
              <w:jc w:val="both"/>
              <w:rPr>
                <w:sz w:val="20"/>
                <w:szCs w:val="20"/>
                <w:lang w:val="en-US"/>
              </w:rPr>
            </w:pPr>
            <w:r>
              <w:rPr>
                <w:sz w:val="20"/>
                <w:szCs w:val="20"/>
                <w:lang w:val="en-US"/>
              </w:rPr>
              <w:t>Scientific electronic library eLibrary https://elibrary.ru</w:t>
            </w:r>
          </w:p>
          <w:p w14:paraId="0E16A966" w14:textId="0F52EF25" w:rsidR="00BE224E" w:rsidRPr="00BE224E" w:rsidRDefault="004A0A46" w:rsidP="00AD0D0E">
            <w:pPr>
              <w:pStyle w:val="Default"/>
              <w:numPr>
                <w:ilvl w:val="0"/>
                <w:numId w:val="12"/>
              </w:numPr>
              <w:jc w:val="both"/>
              <w:rPr>
                <w:sz w:val="20"/>
                <w:szCs w:val="20"/>
                <w:lang w:val="en-US"/>
              </w:rPr>
            </w:pPr>
            <w:r>
              <w:rPr>
                <w:sz w:val="20"/>
                <w:szCs w:val="20"/>
                <w:lang w:val="en-US"/>
              </w:rPr>
              <w:t xml:space="preserve">Scientific electronic library "CyberLeninka"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630828">
            <w:pPr>
              <w:pStyle w:val="ListParagraph"/>
              <w:numPr>
                <w:ilvl w:val="0"/>
                <w:numId w:val="12"/>
              </w:numPr>
              <w:rPr>
                <w:rStyle w:val="Hyperlink"/>
                <w:sz w:val="20"/>
                <w:szCs w:val="20"/>
                <w:lang w:val="en-US"/>
              </w:rPr>
            </w:pPr>
            <w:r>
              <w:rPr>
                <w:sz w:val="20"/>
                <w:szCs w:val="20"/>
                <w:lang w:val="en-US"/>
              </w:rPr>
              <w:t>Youtube</w:t>
            </w:r>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69735B">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CNN News: </w:t>
            </w:r>
            <w:hyperlink r:id="rId14" w:history="1">
              <w:r w:rsidRPr="0098719F">
                <w:rPr>
                  <w:rStyle w:val="Hyperlink"/>
                  <w:rFonts w:eastAsia="Calibri"/>
                  <w:sz w:val="20"/>
                  <w:szCs w:val="20"/>
                  <w:lang w:val="en-US"/>
                </w:rPr>
                <w:t>https://edition.cnn.com</w:t>
              </w:r>
            </w:hyperlink>
          </w:p>
          <w:p w14:paraId="4D8403EB" w14:textId="2C250D71"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BBC News: </w:t>
            </w:r>
            <w:hyperlink r:id="rId15" w:history="1">
              <w:r w:rsidRPr="0098719F">
                <w:rPr>
                  <w:rStyle w:val="Hyperlink"/>
                  <w:rFonts w:eastAsia="Calibri"/>
                  <w:sz w:val="20"/>
                  <w:szCs w:val="20"/>
                  <w:lang w:val="en-US"/>
                </w:rPr>
                <w:t>https://www.bbc.co.uk</w:t>
              </w:r>
            </w:hyperlink>
          </w:p>
          <w:p w14:paraId="484F0092" w14:textId="77777777" w:rsidR="00BE224E" w:rsidRDefault="00BE224E" w:rsidP="00AD0D0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AD0D0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6" w:history="1">
              <w:r w:rsidRPr="0098719F">
                <w:rPr>
                  <w:rStyle w:val="Hyperlink"/>
                  <w:rFonts w:eastAsia="Calibri"/>
                  <w:sz w:val="20"/>
                  <w:szCs w:val="20"/>
                  <w:lang w:val="en-US"/>
                </w:rPr>
                <w:t>www.multitran.com/</w:t>
              </w:r>
            </w:hyperlink>
          </w:p>
          <w:p w14:paraId="639CD38A" w14:textId="70962754" w:rsidR="00BE224E" w:rsidRDefault="00BE224E" w:rsidP="00AD0D0E">
            <w:pPr>
              <w:pStyle w:val="ListParagraph"/>
              <w:numPr>
                <w:ilvl w:val="0"/>
                <w:numId w:val="12"/>
              </w:numPr>
              <w:rPr>
                <w:sz w:val="20"/>
                <w:szCs w:val="20"/>
                <w:lang w:val="en-US"/>
              </w:rPr>
            </w:pPr>
            <w:r>
              <w:rPr>
                <w:sz w:val="20"/>
                <w:szCs w:val="20"/>
                <w:lang w:val="en-US"/>
              </w:rPr>
              <w:t xml:space="preserve">Russian-Kazakh Online Dictionary: </w:t>
            </w:r>
            <w:hyperlink r:id="rId17" w:history="1">
              <w:r w:rsidRPr="002E6CB9">
                <w:rPr>
                  <w:rStyle w:val="Hyperlink"/>
                  <w:sz w:val="20"/>
                  <w:szCs w:val="20"/>
                  <w:lang w:val="en-US"/>
                </w:rPr>
                <w:t>https://sozdik.kz</w:t>
              </w:r>
            </w:hyperlink>
          </w:p>
          <w:p w14:paraId="3791F311" w14:textId="275CF9BF" w:rsidR="00BE224E" w:rsidRPr="0098719F" w:rsidRDefault="00BE224E" w:rsidP="00AD0D0E">
            <w:pPr>
              <w:pStyle w:val="ListParagraph"/>
              <w:numPr>
                <w:ilvl w:val="0"/>
                <w:numId w:val="12"/>
              </w:numPr>
              <w:rPr>
                <w:sz w:val="20"/>
                <w:szCs w:val="20"/>
                <w:lang w:val="en-US"/>
              </w:rPr>
            </w:pPr>
            <w:r>
              <w:rPr>
                <w:sz w:val="20"/>
                <w:szCs w:val="20"/>
                <w:lang w:val="en-US"/>
              </w:rPr>
              <w:t xml:space="preserve">Deepl translator: </w:t>
            </w:r>
            <w:r w:rsidRPr="00BE224E">
              <w:rPr>
                <w:sz w:val="20"/>
                <w:szCs w:val="20"/>
                <w:lang w:val="en-US"/>
              </w:rPr>
              <w:t>https://www.deepl.com/en/translator</w:t>
            </w:r>
          </w:p>
          <w:p w14:paraId="2F2D82EF" w14:textId="45BD98E3" w:rsidR="00D34F1B" w:rsidRDefault="00D34F1B" w:rsidP="00AD0D0E">
            <w:pPr>
              <w:pStyle w:val="ListParagraph"/>
              <w:numPr>
                <w:ilvl w:val="0"/>
                <w:numId w:val="12"/>
              </w:numPr>
              <w:rPr>
                <w:sz w:val="20"/>
                <w:szCs w:val="20"/>
                <w:lang w:val="en-US"/>
              </w:rPr>
            </w:pPr>
            <w:r w:rsidRPr="0098719F">
              <w:rPr>
                <w:sz w:val="20"/>
                <w:szCs w:val="20"/>
                <w:lang w:val="en-US"/>
              </w:rPr>
              <w:t xml:space="preserve">English-Russian Online Dictionary: </w:t>
            </w:r>
            <w:hyperlink r:id="rId18"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AD0D0E">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Collocation Online Dictionary: </w:t>
            </w:r>
            <w:hyperlink r:id="rId19"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Oxford Comprehensive Online Dictionary: </w:t>
            </w:r>
            <w:hyperlink r:id="rId20"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1"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AD0D0E">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AD0D0E">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AD0D0E">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AD0D0E">
            <w:pPr>
              <w:pStyle w:val="Default"/>
              <w:numPr>
                <w:ilvl w:val="0"/>
                <w:numId w:val="12"/>
              </w:numPr>
              <w:rPr>
                <w:sz w:val="20"/>
                <w:szCs w:val="20"/>
                <w:lang w:val="en-US"/>
              </w:rPr>
            </w:pPr>
            <w:hyperlink r:id="rId22" w:history="1">
              <w:r w:rsidRPr="001619D9">
                <w:rPr>
                  <w:rStyle w:val="Hyperlink"/>
                  <w:sz w:val="20"/>
                  <w:szCs w:val="20"/>
                  <w:lang w:val="en-US"/>
                </w:rPr>
                <w:t>http://www.trworkshop.net/</w:t>
              </w:r>
            </w:hyperlink>
          </w:p>
          <w:p w14:paraId="56112C75" w14:textId="45128BF4" w:rsidR="004A0A46" w:rsidRPr="009C0A94" w:rsidRDefault="000E41BE" w:rsidP="00AD0D0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 xml:space="preserve">of Al-Farabi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w:t>
            </w:r>
            <w:r w:rsidRPr="00407938">
              <w:rPr>
                <w:sz w:val="20"/>
                <w:szCs w:val="20"/>
              </w:rPr>
              <w:lastRenderedPageBreak/>
              <w:t xml:space="preserve">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r w:rsidR="00A02A85" w:rsidRPr="00B44E6D">
              <w:rPr>
                <w:rStyle w:val="Hyperlink"/>
                <w:b/>
                <w:bCs/>
                <w:sz w:val="20"/>
                <w:szCs w:val="20"/>
              </w:rPr>
              <w:t>cademic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8"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DE7212"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zhumaliyeva.zh</w:t>
            </w:r>
            <w:r w:rsidR="00BD1399">
              <w:rPr>
                <w:sz w:val="20"/>
                <w:szCs w:val="20"/>
              </w:rPr>
              <w:t>@kaznu.kz</w:t>
            </w:r>
            <w:r w:rsidR="00BD1399" w:rsidRPr="008D41C7">
              <w:rPr>
                <w:sz w:val="20"/>
                <w:szCs w:val="20"/>
                <w:lang w:val="kk-KZ"/>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ED13B6" w:rsidRPr="00ED13B6">
              <w:rPr>
                <w:iCs/>
                <w:sz w:val="20"/>
                <w:szCs w:val="20"/>
              </w:rPr>
              <w:t>495 800 371 465</w:t>
            </w:r>
            <w:r w:rsidR="008D41C7">
              <w:rPr>
                <w:iCs/>
                <w:sz w:val="20"/>
                <w:szCs w:val="20"/>
                <w:lang w:val="en-US"/>
              </w:rPr>
              <w:t xml:space="preserve">, </w:t>
            </w:r>
            <w:r w:rsidR="008D41C7" w:rsidRPr="008D41C7">
              <w:rPr>
                <w:iCs/>
                <w:sz w:val="20"/>
                <w:szCs w:val="20"/>
                <w:lang w:val="en-US"/>
              </w:rPr>
              <w:t xml:space="preserve">Passcode: </w:t>
            </w:r>
            <w:r w:rsidR="00ED13B6" w:rsidRPr="00ED13B6">
              <w:rPr>
                <w:iCs/>
                <w:sz w:val="20"/>
                <w:szCs w:val="20"/>
              </w:rPr>
              <w:t>JqFMXa</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3E671C9"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8667FB">
              <w:rPr>
                <w:b/>
                <w:color w:val="222222"/>
                <w:sz w:val="20"/>
                <w:szCs w:val="20"/>
              </w:rPr>
              <w:t xml:space="preserve">Introduction to </w:t>
            </w:r>
            <w:r w:rsidR="0069735B">
              <w:rPr>
                <w:b/>
                <w:color w:val="222222"/>
                <w:sz w:val="20"/>
                <w:szCs w:val="20"/>
              </w:rPr>
              <w:t xml:space="preserve">Simultaneous Interpreting </w:t>
            </w:r>
            <w:r w:rsidR="0061458A">
              <w:rPr>
                <w:b/>
                <w:color w:val="222222"/>
                <w:sz w:val="20"/>
                <w:szCs w:val="20"/>
              </w:rPr>
              <w:t xml:space="preserve">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1B9855F6" w:rsidR="00877B36" w:rsidRPr="00877B36" w:rsidRDefault="00877B36" w:rsidP="008667FB">
            <w:pPr>
              <w:tabs>
                <w:tab w:val="left" w:pos="1276"/>
              </w:tabs>
              <w:rPr>
                <w:b/>
                <w:bCs/>
                <w:sz w:val="20"/>
                <w:szCs w:val="20"/>
                <w:lang w:val="en-US"/>
              </w:rPr>
            </w:pPr>
            <w:r>
              <w:rPr>
                <w:b/>
                <w:bCs/>
                <w:sz w:val="20"/>
                <w:szCs w:val="20"/>
                <w:lang w:val="en-US"/>
              </w:rPr>
              <w:t xml:space="preserve">Lecture 1 </w:t>
            </w:r>
            <w:r w:rsidR="002B324C" w:rsidRPr="00C9198D">
              <w:rPr>
                <w:b/>
                <w:bCs/>
                <w:sz w:val="20"/>
                <w:szCs w:val="20"/>
                <w:lang w:val="en-US"/>
              </w:rPr>
              <w:t>Introduction to the course.</w:t>
            </w:r>
            <w:r w:rsidR="002B324C" w:rsidRPr="00C9198D">
              <w:rPr>
                <w:sz w:val="20"/>
                <w:szCs w:val="20"/>
                <w:lang w:val="en-US"/>
              </w:rPr>
              <w:t xml:space="preserve"> </w:t>
            </w:r>
            <w:r w:rsidR="002B324C" w:rsidRPr="00C9198D">
              <w:rPr>
                <w:b/>
                <w:bCs/>
                <w:sz w:val="20"/>
                <w:szCs w:val="20"/>
                <w:lang w:val="en-US"/>
              </w:rPr>
              <w:t>Basics of mental training of simultaneous interpreters</w:t>
            </w:r>
          </w:p>
        </w:tc>
        <w:tc>
          <w:tcPr>
            <w:tcW w:w="928" w:type="dxa"/>
            <w:shd w:val="clear" w:color="auto" w:fill="auto"/>
          </w:tcPr>
          <w:p w14:paraId="1FC6CB41" w14:textId="38760CBA" w:rsidR="00877B36" w:rsidRPr="007950CC" w:rsidRDefault="00877B36" w:rsidP="00877B36">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60E8C018" w:rsidR="00877B36" w:rsidRDefault="00877B36" w:rsidP="0089776D">
            <w:pPr>
              <w:tabs>
                <w:tab w:val="left" w:pos="1276"/>
              </w:tabs>
              <w:rPr>
                <w:b/>
                <w:bCs/>
                <w:sz w:val="20"/>
                <w:szCs w:val="20"/>
                <w:lang w:val="en-US"/>
              </w:rPr>
            </w:pPr>
            <w:r>
              <w:rPr>
                <w:b/>
                <w:bCs/>
                <w:sz w:val="20"/>
                <w:szCs w:val="20"/>
                <w:lang w:val="en-US"/>
              </w:rPr>
              <w:t xml:space="preserve">Seminar 1 </w:t>
            </w:r>
            <w:r w:rsidR="00B46594" w:rsidRPr="00C9198D">
              <w:rPr>
                <w:sz w:val="20"/>
                <w:szCs w:val="20"/>
                <w:shd w:val="clear" w:color="auto" w:fill="FFFFFF"/>
                <w:lang w:val="en-US"/>
              </w:rPr>
              <w:t>Tasks on mnemonics</w:t>
            </w:r>
          </w:p>
        </w:tc>
        <w:tc>
          <w:tcPr>
            <w:tcW w:w="928" w:type="dxa"/>
            <w:shd w:val="clear" w:color="auto" w:fill="auto"/>
          </w:tcPr>
          <w:p w14:paraId="54BE1C80" w14:textId="695457C1" w:rsidR="00877B36" w:rsidRDefault="00877B36" w:rsidP="008667FB">
            <w:pPr>
              <w:tabs>
                <w:tab w:val="left" w:pos="1276"/>
              </w:tabs>
              <w:rPr>
                <w:sz w:val="20"/>
                <w:szCs w:val="20"/>
              </w:rPr>
            </w:pPr>
            <w:r>
              <w:rPr>
                <w:sz w:val="20"/>
                <w:szCs w:val="20"/>
              </w:rPr>
              <w:t xml:space="preserve">      </w:t>
            </w:r>
            <w:r w:rsidR="00DE3389">
              <w:rPr>
                <w:sz w:val="20"/>
                <w:szCs w:val="20"/>
              </w:rPr>
              <w:t>4</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3FB1FE56" w:rsidR="008642A4" w:rsidRPr="00AF12D5" w:rsidRDefault="00EE27E2" w:rsidP="008667FB">
            <w:pPr>
              <w:tabs>
                <w:tab w:val="left" w:pos="1276"/>
              </w:tabs>
              <w:rPr>
                <w:bCs/>
                <w:sz w:val="20"/>
                <w:szCs w:val="20"/>
                <w:lang w:val="en-US"/>
              </w:rPr>
            </w:pPr>
            <w:r>
              <w:rPr>
                <w:b/>
                <w:bCs/>
                <w:sz w:val="20"/>
                <w:szCs w:val="20"/>
                <w:lang w:val="en-US"/>
              </w:rPr>
              <w:t>Lecture 2</w:t>
            </w:r>
            <w:r w:rsidR="008667FB">
              <w:rPr>
                <w:b/>
                <w:bCs/>
                <w:sz w:val="20"/>
                <w:szCs w:val="20"/>
                <w:lang w:val="en-US"/>
              </w:rPr>
              <w:t xml:space="preserve"> </w:t>
            </w:r>
            <w:bookmarkStart w:id="0" w:name="_Hlk82183020"/>
            <w:r w:rsidR="0022100C" w:rsidRPr="00C9198D">
              <w:rPr>
                <w:b/>
                <w:sz w:val="20"/>
                <w:szCs w:val="20"/>
                <w:lang w:val="en-US"/>
              </w:rPr>
              <w:t>Synchrony of listening and speaking</w:t>
            </w:r>
            <w:bookmarkEnd w:id="0"/>
          </w:p>
        </w:tc>
        <w:tc>
          <w:tcPr>
            <w:tcW w:w="928" w:type="dxa"/>
            <w:shd w:val="clear" w:color="auto" w:fill="auto"/>
          </w:tcPr>
          <w:p w14:paraId="5CB823C0" w14:textId="705CD7AE" w:rsidR="008642A4" w:rsidRPr="007950CC" w:rsidRDefault="008667FB"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4CAE928D" w:rsidR="00AF12D5" w:rsidRDefault="00AF12D5" w:rsidP="008667FB">
            <w:pPr>
              <w:tabs>
                <w:tab w:val="left" w:pos="1276"/>
              </w:tabs>
              <w:rPr>
                <w:b/>
                <w:bCs/>
                <w:sz w:val="20"/>
                <w:szCs w:val="20"/>
                <w:lang w:val="en-US"/>
              </w:rPr>
            </w:pPr>
            <w:r>
              <w:rPr>
                <w:b/>
                <w:bCs/>
                <w:sz w:val="20"/>
                <w:szCs w:val="20"/>
                <w:lang w:val="en-US"/>
              </w:rPr>
              <w:t xml:space="preserve">Seminar 2 </w:t>
            </w:r>
            <w:r w:rsidR="0022100C" w:rsidRPr="00C9198D">
              <w:rPr>
                <w:sz w:val="20"/>
                <w:szCs w:val="20"/>
                <w:shd w:val="clear" w:color="auto" w:fill="FFFFFF"/>
                <w:lang w:val="de-DE"/>
              </w:rPr>
              <w:t xml:space="preserve">Shadowing  </w:t>
            </w:r>
          </w:p>
        </w:tc>
        <w:tc>
          <w:tcPr>
            <w:tcW w:w="928" w:type="dxa"/>
            <w:shd w:val="clear" w:color="auto" w:fill="auto"/>
          </w:tcPr>
          <w:p w14:paraId="1286F477" w14:textId="0F5F67AD" w:rsidR="00AF12D5" w:rsidRDefault="00AF12D5" w:rsidP="008667FB">
            <w:pPr>
              <w:tabs>
                <w:tab w:val="left" w:pos="1276"/>
              </w:tabs>
              <w:rPr>
                <w:sz w:val="20"/>
                <w:szCs w:val="20"/>
              </w:rPr>
            </w:pPr>
            <w:r>
              <w:rPr>
                <w:sz w:val="20"/>
                <w:szCs w:val="20"/>
              </w:rPr>
              <w:t xml:space="preserve">      </w:t>
            </w:r>
            <w:r w:rsidR="00DE3389">
              <w:rPr>
                <w:sz w:val="20"/>
                <w:szCs w:val="20"/>
              </w:rPr>
              <w:t>4</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624F076D" w14:textId="77777777" w:rsidR="003319F8" w:rsidRPr="003319F8" w:rsidRDefault="008E4702" w:rsidP="003319F8">
            <w:pPr>
              <w:jc w:val="both"/>
              <w:rPr>
                <w:sz w:val="20"/>
                <w:szCs w:val="20"/>
                <w:lang w:val="de-AT"/>
              </w:rPr>
            </w:pPr>
            <w:r w:rsidRPr="007950CC">
              <w:rPr>
                <w:b/>
                <w:sz w:val="20"/>
                <w:szCs w:val="20"/>
                <w:lang w:val="en-US"/>
              </w:rPr>
              <w:t>IWST</w:t>
            </w:r>
            <w:r w:rsidR="00D25C7B" w:rsidRPr="007950CC">
              <w:rPr>
                <w:b/>
                <w:sz w:val="20"/>
                <w:szCs w:val="20"/>
                <w:lang w:val="en-US"/>
              </w:rPr>
              <w:t xml:space="preserve"> 1 </w:t>
            </w:r>
            <w:r w:rsidR="003319F8" w:rsidRPr="003319F8">
              <w:rPr>
                <w:sz w:val="20"/>
                <w:szCs w:val="20"/>
                <w:lang w:val="de-AT"/>
              </w:rPr>
              <w:t>Mock interpreting assignement for language proficiency level (baseline score); recording an interpreted encounter and scoring interpretation using scoring units, grammar, missing</w:t>
            </w:r>
          </w:p>
          <w:p w14:paraId="3AC03C6A" w14:textId="0CDCCA8D" w:rsidR="008642A4" w:rsidRPr="007950CC" w:rsidRDefault="003319F8" w:rsidP="003319F8">
            <w:pPr>
              <w:jc w:val="both"/>
              <w:rPr>
                <w:bCs/>
                <w:color w:val="FF0000"/>
                <w:sz w:val="20"/>
                <w:szCs w:val="20"/>
                <w:lang w:val="kk-KZ"/>
              </w:rPr>
            </w:pPr>
            <w:r w:rsidRPr="003319F8">
              <w:rPr>
                <w:b/>
                <w:sz w:val="20"/>
                <w:szCs w:val="20"/>
                <w:lang w:val="de-AT"/>
              </w:rPr>
              <w:lastRenderedPageBreak/>
              <w:t>words, unknown terminology, fluency, delivery, accuracy, and speed.</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lastRenderedPageBreak/>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34F8E76A" w:rsidR="00AF12D5" w:rsidRPr="00AF12D5" w:rsidRDefault="00AF12D5" w:rsidP="0047712F">
            <w:pPr>
              <w:tabs>
                <w:tab w:val="left" w:pos="1276"/>
              </w:tabs>
              <w:rPr>
                <w:bCs/>
                <w:sz w:val="20"/>
                <w:szCs w:val="20"/>
                <w:lang w:val="en-US"/>
              </w:rPr>
            </w:pPr>
            <w:r>
              <w:rPr>
                <w:b/>
                <w:bCs/>
                <w:sz w:val="20"/>
                <w:szCs w:val="20"/>
                <w:lang w:val="en-US"/>
              </w:rPr>
              <w:t>Lecture 3</w:t>
            </w:r>
            <w:r>
              <w:t xml:space="preserve"> </w:t>
            </w:r>
            <w:bookmarkStart w:id="1" w:name="_Hlk82184063"/>
            <w:r w:rsidR="002B324C" w:rsidRPr="002B324C">
              <w:rPr>
                <w:b/>
                <w:bCs/>
                <w:sz w:val="20"/>
                <w:szCs w:val="20"/>
                <w:lang w:val="en-US"/>
              </w:rPr>
              <w:t>Simultaneous interpretation with visual support</w:t>
            </w:r>
            <w:bookmarkEnd w:id="1"/>
          </w:p>
        </w:tc>
        <w:tc>
          <w:tcPr>
            <w:tcW w:w="928" w:type="dxa"/>
            <w:shd w:val="clear" w:color="auto" w:fill="auto"/>
          </w:tcPr>
          <w:p w14:paraId="1D66F1E5" w14:textId="715EAEA6" w:rsidR="00AF12D5" w:rsidRPr="007950CC" w:rsidRDefault="00AF12D5"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6B2347B4" w:rsidR="00AF12D5" w:rsidRDefault="00AF12D5" w:rsidP="0047712F">
            <w:pPr>
              <w:tabs>
                <w:tab w:val="left" w:pos="1276"/>
              </w:tabs>
              <w:rPr>
                <w:b/>
                <w:bCs/>
                <w:sz w:val="20"/>
                <w:szCs w:val="20"/>
                <w:lang w:val="en-US"/>
              </w:rPr>
            </w:pPr>
            <w:r>
              <w:rPr>
                <w:b/>
                <w:bCs/>
                <w:sz w:val="20"/>
                <w:szCs w:val="20"/>
                <w:lang w:val="en-US"/>
              </w:rPr>
              <w:t xml:space="preserve">Seminar 3 </w:t>
            </w:r>
            <w:r w:rsidR="002B324C" w:rsidRPr="002B324C">
              <w:rPr>
                <w:b/>
                <w:bCs/>
                <w:sz w:val="20"/>
                <w:szCs w:val="20"/>
                <w:lang w:val="de-DE"/>
              </w:rPr>
              <w:t>Summarizing training</w:t>
            </w:r>
          </w:p>
        </w:tc>
        <w:tc>
          <w:tcPr>
            <w:tcW w:w="928" w:type="dxa"/>
            <w:shd w:val="clear" w:color="auto" w:fill="auto"/>
          </w:tcPr>
          <w:p w14:paraId="7E08D3C9" w14:textId="0D054A24" w:rsidR="00AF12D5" w:rsidRDefault="00DE3389" w:rsidP="00AF12D5">
            <w:pPr>
              <w:tabs>
                <w:tab w:val="left" w:pos="1276"/>
              </w:tabs>
              <w:jc w:val="center"/>
              <w:rPr>
                <w:sz w:val="20"/>
                <w:szCs w:val="20"/>
              </w:rPr>
            </w:pPr>
            <w:r>
              <w:rPr>
                <w:sz w:val="20"/>
                <w:szCs w:val="20"/>
              </w:rPr>
              <w:t>4</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5D98D51A" w:rsidR="00D2325C" w:rsidRPr="00D2325C" w:rsidRDefault="00D2325C" w:rsidP="00EE27E2">
            <w:pPr>
              <w:tabs>
                <w:tab w:val="left" w:pos="1276"/>
              </w:tabs>
              <w:rPr>
                <w:b/>
                <w:bCs/>
                <w:sz w:val="20"/>
                <w:szCs w:val="20"/>
                <w:lang w:val="en-US"/>
              </w:rPr>
            </w:pPr>
            <w:r>
              <w:rPr>
                <w:b/>
                <w:bCs/>
                <w:sz w:val="20"/>
                <w:szCs w:val="20"/>
                <w:lang w:val="en-US"/>
              </w:rPr>
              <w:t>Lecture</w:t>
            </w:r>
            <w:r w:rsidRPr="008667FB">
              <w:rPr>
                <w:b/>
                <w:bCs/>
                <w:sz w:val="20"/>
                <w:szCs w:val="20"/>
                <w:lang w:val="en-US"/>
              </w:rPr>
              <w:t xml:space="preserve"> 4</w:t>
            </w:r>
            <w:r w:rsidRPr="008667FB">
              <w:rPr>
                <w:lang w:val="en-US"/>
              </w:rPr>
              <w:t xml:space="preserve"> </w:t>
            </w:r>
            <w:bookmarkStart w:id="2" w:name="_Hlk82184778"/>
            <w:r w:rsidR="002B324C" w:rsidRPr="002B324C">
              <w:rPr>
                <w:b/>
                <w:sz w:val="21"/>
                <w:szCs w:val="21"/>
                <w:lang w:val="en-US"/>
              </w:rPr>
              <w:t>Simultaneous interpretation of pre-translated discourse</w:t>
            </w:r>
            <w:bookmarkEnd w:id="2"/>
            <w:r w:rsidR="002B324C" w:rsidRPr="002B324C">
              <w:rPr>
                <w:b/>
                <w:sz w:val="21"/>
                <w:szCs w:val="21"/>
                <w:lang w:val="en-US"/>
              </w:rPr>
              <w:t xml:space="preserve">  </w:t>
            </w:r>
          </w:p>
        </w:tc>
        <w:tc>
          <w:tcPr>
            <w:tcW w:w="928" w:type="dxa"/>
            <w:shd w:val="clear" w:color="auto" w:fill="auto"/>
          </w:tcPr>
          <w:p w14:paraId="0E01C7B6" w14:textId="51E9B6AB"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778569B5" w:rsidR="00D2325C" w:rsidRDefault="00D2325C" w:rsidP="00EE27E2">
            <w:pPr>
              <w:tabs>
                <w:tab w:val="left" w:pos="1276"/>
              </w:tabs>
              <w:rPr>
                <w:b/>
                <w:bCs/>
                <w:sz w:val="20"/>
                <w:szCs w:val="20"/>
                <w:lang w:val="en-US"/>
              </w:rPr>
            </w:pPr>
            <w:r>
              <w:rPr>
                <w:b/>
                <w:bCs/>
                <w:sz w:val="20"/>
                <w:szCs w:val="20"/>
                <w:lang w:val="en-US"/>
              </w:rPr>
              <w:t xml:space="preserve">Seminar 4 </w:t>
            </w:r>
            <w:r w:rsidR="002B324C" w:rsidRPr="002B324C">
              <w:rPr>
                <w:b/>
                <w:bCs/>
                <w:sz w:val="20"/>
                <w:szCs w:val="20"/>
                <w:lang w:val="de-DE"/>
              </w:rPr>
              <w:t>Paraphrasing training</w:t>
            </w:r>
          </w:p>
        </w:tc>
        <w:tc>
          <w:tcPr>
            <w:tcW w:w="928" w:type="dxa"/>
            <w:shd w:val="clear" w:color="auto" w:fill="auto"/>
          </w:tcPr>
          <w:p w14:paraId="3889FCE0" w14:textId="7575BD9E" w:rsidR="00D2325C" w:rsidRDefault="00DE3389" w:rsidP="005B72B3">
            <w:pPr>
              <w:tabs>
                <w:tab w:val="left" w:pos="1276"/>
              </w:tabs>
              <w:jc w:val="center"/>
              <w:rPr>
                <w:sz w:val="20"/>
                <w:szCs w:val="20"/>
              </w:rPr>
            </w:pPr>
            <w:r>
              <w:rPr>
                <w:sz w:val="20"/>
                <w:szCs w:val="20"/>
              </w:rPr>
              <w:t>4</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5711EDDB" w:rsidR="009866BE" w:rsidRPr="003319F8" w:rsidRDefault="003319F8" w:rsidP="003319F8">
            <w:pPr>
              <w:contextualSpacing/>
              <w:mirrorIndents/>
              <w:rPr>
                <w:sz w:val="20"/>
                <w:szCs w:val="20"/>
                <w:lang w:val="de-DE"/>
              </w:rPr>
            </w:pPr>
            <w:r w:rsidRPr="00C9198D">
              <w:rPr>
                <w:b/>
                <w:sz w:val="20"/>
                <w:szCs w:val="20"/>
                <w:lang w:val="en-US"/>
              </w:rPr>
              <w:t>IWS</w:t>
            </w:r>
            <w:r w:rsidRPr="00C9198D">
              <w:rPr>
                <w:b/>
                <w:sz w:val="20"/>
                <w:szCs w:val="20"/>
                <w:lang w:val="de-DE"/>
              </w:rPr>
              <w:t xml:space="preserve"> 1</w:t>
            </w:r>
            <w:r w:rsidRPr="00C9198D">
              <w:rPr>
                <w:sz w:val="20"/>
                <w:szCs w:val="20"/>
                <w:lang w:val="de-DE"/>
              </w:rPr>
              <w:t>: Court interpreter Code of Ethics</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0079D08D" w:rsidR="00F07F3A" w:rsidRPr="00F07F3A" w:rsidRDefault="00D2325C" w:rsidP="00EE27E2">
            <w:pPr>
              <w:tabs>
                <w:tab w:val="left" w:pos="1276"/>
              </w:tabs>
              <w:rPr>
                <w:bCs/>
                <w:sz w:val="20"/>
                <w:szCs w:val="20"/>
              </w:rPr>
            </w:pPr>
            <w:r>
              <w:rPr>
                <w:b/>
                <w:bCs/>
                <w:sz w:val="20"/>
                <w:szCs w:val="20"/>
                <w:lang w:val="en-US"/>
              </w:rPr>
              <w:t>Lecture</w:t>
            </w:r>
            <w:r w:rsidRPr="008667FB">
              <w:rPr>
                <w:b/>
                <w:bCs/>
                <w:sz w:val="20"/>
                <w:szCs w:val="20"/>
                <w:lang w:val="en-US"/>
              </w:rPr>
              <w:t xml:space="preserve"> 5 </w:t>
            </w:r>
            <w:r w:rsidR="002B324C" w:rsidRPr="002B324C">
              <w:rPr>
                <w:b/>
                <w:bCs/>
                <w:sz w:val="20"/>
                <w:szCs w:val="20"/>
                <w:lang w:val="en-US"/>
              </w:rPr>
              <w:t xml:space="preserve">Mechanisms of adequate understanding of source language text during simultaneous interpretation  </w:t>
            </w:r>
          </w:p>
        </w:tc>
        <w:tc>
          <w:tcPr>
            <w:tcW w:w="928" w:type="dxa"/>
            <w:shd w:val="clear" w:color="auto" w:fill="auto"/>
          </w:tcPr>
          <w:p w14:paraId="71D44693" w14:textId="52A3B9B0"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0AFA0158" w:rsidR="00D2325C" w:rsidRDefault="00D2325C"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2B324C" w:rsidRPr="002B324C">
              <w:rPr>
                <w:b/>
                <w:bCs/>
                <w:sz w:val="20"/>
                <w:szCs w:val="20"/>
                <w:lang w:val="de-DE"/>
              </w:rPr>
              <w:t>Reproduction training</w:t>
            </w:r>
          </w:p>
        </w:tc>
        <w:tc>
          <w:tcPr>
            <w:tcW w:w="928" w:type="dxa"/>
            <w:shd w:val="clear" w:color="auto" w:fill="auto"/>
          </w:tcPr>
          <w:p w14:paraId="55966D04" w14:textId="138393A9" w:rsidR="00D2325C" w:rsidRDefault="00DE3389" w:rsidP="005B72B3">
            <w:pPr>
              <w:tabs>
                <w:tab w:val="left" w:pos="1276"/>
              </w:tabs>
              <w:jc w:val="center"/>
              <w:rPr>
                <w:sz w:val="20"/>
                <w:szCs w:val="20"/>
              </w:rPr>
            </w:pPr>
            <w:r>
              <w:rPr>
                <w:sz w:val="20"/>
                <w:szCs w:val="20"/>
              </w:rPr>
              <w:t>4</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5C1714EB"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3319F8" w:rsidRPr="003319F8">
              <w:rPr>
                <w:b/>
                <w:bCs/>
                <w:sz w:val="20"/>
                <w:szCs w:val="20"/>
                <w:lang w:val="kk-KZ"/>
              </w:rPr>
              <w:t xml:space="preserve">Language </w:t>
            </w:r>
            <w:r w:rsidR="003319F8" w:rsidRPr="003319F8">
              <w:rPr>
                <w:b/>
                <w:bCs/>
                <w:sz w:val="20"/>
                <w:szCs w:val="20"/>
                <w:lang w:val="en-US"/>
              </w:rPr>
              <w:t>e</w:t>
            </w:r>
            <w:r w:rsidR="003319F8" w:rsidRPr="003319F8">
              <w:rPr>
                <w:b/>
                <w:bCs/>
                <w:sz w:val="20"/>
                <w:szCs w:val="20"/>
                <w:lang w:val="kk-KZ"/>
              </w:rPr>
              <w:t xml:space="preserve">ngineering </w:t>
            </w:r>
            <w:r w:rsidR="003319F8" w:rsidRPr="003319F8">
              <w:rPr>
                <w:b/>
                <w:bCs/>
                <w:sz w:val="20"/>
                <w:szCs w:val="20"/>
                <w:lang w:val="en-US"/>
              </w:rPr>
              <w:t>l</w:t>
            </w:r>
            <w:r w:rsidR="003319F8" w:rsidRPr="003319F8">
              <w:rPr>
                <w:b/>
                <w:bCs/>
                <w:sz w:val="20"/>
                <w:szCs w:val="20"/>
                <w:lang w:val="kk-KZ"/>
              </w:rPr>
              <w:t xml:space="preserve">ocalization and </w:t>
            </w:r>
            <w:r w:rsidR="003319F8" w:rsidRPr="003319F8">
              <w:rPr>
                <w:b/>
                <w:bCs/>
                <w:sz w:val="20"/>
                <w:szCs w:val="20"/>
                <w:lang w:val="en-US"/>
              </w:rPr>
              <w:t>t</w:t>
            </w:r>
            <w:r w:rsidR="003319F8" w:rsidRPr="003319F8">
              <w:rPr>
                <w:b/>
                <w:bCs/>
                <w:sz w:val="20"/>
                <w:szCs w:val="20"/>
                <w:lang w:val="kk-KZ"/>
              </w:rPr>
              <w:t>erminology</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AFE17CF"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2 Simultaneous Interpreting in different c</w:t>
            </w:r>
            <w:r>
              <w:rPr>
                <w:b/>
                <w:sz w:val="20"/>
                <w:szCs w:val="20"/>
                <w:lang w:val="en-US"/>
              </w:rPr>
              <w:t>ommunicative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55144B45" w:rsidR="002F7F65" w:rsidRPr="00F07F3A" w:rsidRDefault="00EE27E2" w:rsidP="00EE27E2">
            <w:pPr>
              <w:tabs>
                <w:tab w:val="left" w:pos="1276"/>
              </w:tabs>
              <w:rPr>
                <w:b/>
                <w:bCs/>
                <w:sz w:val="20"/>
                <w:szCs w:val="20"/>
                <w:lang w:val="en-KZ"/>
              </w:rPr>
            </w:pPr>
            <w:r>
              <w:rPr>
                <w:b/>
                <w:bCs/>
                <w:sz w:val="20"/>
                <w:szCs w:val="20"/>
                <w:lang w:val="en-US"/>
              </w:rPr>
              <w:t>Lecture 6</w:t>
            </w:r>
            <w:r w:rsidR="008667FB">
              <w:rPr>
                <w:b/>
                <w:bCs/>
                <w:sz w:val="20"/>
                <w:szCs w:val="20"/>
                <w:lang w:val="en-US"/>
              </w:rPr>
              <w:t xml:space="preserve"> </w:t>
            </w:r>
            <w:bookmarkStart w:id="3" w:name="_Hlk82359138"/>
            <w:r w:rsidR="002B324C" w:rsidRPr="002B324C">
              <w:rPr>
                <w:b/>
                <w:bCs/>
                <w:sz w:val="20"/>
                <w:szCs w:val="20"/>
                <w:lang w:val="en-US"/>
              </w:rPr>
              <w:t>Anticipation of syntactic and stylistic structures of discourse</w:t>
            </w:r>
            <w:bookmarkEnd w:id="3"/>
          </w:p>
        </w:tc>
        <w:tc>
          <w:tcPr>
            <w:tcW w:w="928" w:type="dxa"/>
            <w:shd w:val="clear" w:color="auto" w:fill="auto"/>
          </w:tcPr>
          <w:p w14:paraId="651B0E0A" w14:textId="13ED7AE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5E70F130" w:rsidR="00A4606F" w:rsidRDefault="00A4606F" w:rsidP="00EE27E2">
            <w:pPr>
              <w:tabs>
                <w:tab w:val="left" w:pos="1276"/>
              </w:tabs>
              <w:rPr>
                <w:b/>
                <w:bCs/>
                <w:sz w:val="20"/>
                <w:szCs w:val="20"/>
                <w:lang w:val="en-US"/>
              </w:rPr>
            </w:pPr>
            <w:r>
              <w:rPr>
                <w:b/>
                <w:bCs/>
                <w:sz w:val="20"/>
                <w:szCs w:val="20"/>
                <w:lang w:val="en-US"/>
              </w:rPr>
              <w:t xml:space="preserve">Seminar 6 </w:t>
            </w:r>
            <w:r w:rsidR="002B324C" w:rsidRPr="002B324C">
              <w:rPr>
                <w:b/>
                <w:bCs/>
                <w:sz w:val="20"/>
                <w:szCs w:val="20"/>
                <w:lang w:val="en-US"/>
              </w:rPr>
              <w:t>Sight translation training</w:t>
            </w:r>
          </w:p>
        </w:tc>
        <w:tc>
          <w:tcPr>
            <w:tcW w:w="928" w:type="dxa"/>
            <w:shd w:val="clear" w:color="auto" w:fill="auto"/>
          </w:tcPr>
          <w:p w14:paraId="1E7898B2" w14:textId="3EDA7FA4" w:rsidR="00A4606F" w:rsidRDefault="00DE3389" w:rsidP="005B72B3">
            <w:pPr>
              <w:tabs>
                <w:tab w:val="left" w:pos="1276"/>
              </w:tabs>
              <w:jc w:val="center"/>
              <w:rPr>
                <w:sz w:val="20"/>
                <w:szCs w:val="20"/>
              </w:rPr>
            </w:pPr>
            <w:r>
              <w:rPr>
                <w:sz w:val="20"/>
                <w:szCs w:val="20"/>
              </w:rPr>
              <w:t>4</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0A78519D"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3319F8" w:rsidRPr="003319F8">
              <w:rPr>
                <w:b/>
                <w:sz w:val="20"/>
                <w:szCs w:val="20"/>
                <w:lang w:val="de-DE"/>
              </w:rPr>
              <w:t>Overview of legal and quasi‐legal interpreting in the U.S. and global</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2B3F4D7A" w:rsidR="008642A4" w:rsidRPr="00F07F3A" w:rsidRDefault="00EE27E2" w:rsidP="008667FB">
            <w:pPr>
              <w:tabs>
                <w:tab w:val="left" w:pos="1276"/>
              </w:tabs>
              <w:rPr>
                <w:bCs/>
                <w:sz w:val="20"/>
                <w:szCs w:val="20"/>
                <w:lang w:val="en-KZ"/>
              </w:rPr>
            </w:pPr>
            <w:r>
              <w:rPr>
                <w:b/>
                <w:bCs/>
                <w:sz w:val="20"/>
                <w:szCs w:val="20"/>
                <w:lang w:val="en-US"/>
              </w:rPr>
              <w:t>Lecture</w:t>
            </w:r>
            <w:r w:rsidRPr="008667FB">
              <w:rPr>
                <w:b/>
                <w:bCs/>
                <w:sz w:val="20"/>
                <w:szCs w:val="20"/>
                <w:lang w:val="en-US"/>
              </w:rPr>
              <w:t xml:space="preserve"> 7</w:t>
            </w:r>
            <w:r w:rsidR="008667FB" w:rsidRPr="008667FB">
              <w:rPr>
                <w:b/>
                <w:bCs/>
                <w:sz w:val="20"/>
                <w:szCs w:val="20"/>
                <w:lang w:val="en-US"/>
              </w:rPr>
              <w:t xml:space="preserve"> </w:t>
            </w:r>
            <w:r w:rsidR="002B324C" w:rsidRPr="002B324C">
              <w:rPr>
                <w:b/>
                <w:sz w:val="20"/>
                <w:szCs w:val="20"/>
                <w:lang w:val="en-US"/>
              </w:rPr>
              <w:t xml:space="preserve">Anticipation of the content of speech  </w:t>
            </w:r>
          </w:p>
        </w:tc>
        <w:tc>
          <w:tcPr>
            <w:tcW w:w="928" w:type="dxa"/>
            <w:shd w:val="clear" w:color="auto" w:fill="auto"/>
          </w:tcPr>
          <w:p w14:paraId="537C9AB2" w14:textId="561F8BF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0545F1CA" w:rsidR="00A4606F" w:rsidRDefault="00A4606F"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2B324C" w:rsidRPr="002B324C">
              <w:rPr>
                <w:b/>
                <w:bCs/>
                <w:sz w:val="20"/>
                <w:szCs w:val="20"/>
                <w:lang w:val="de-DE"/>
              </w:rPr>
              <w:t>Simultaneous interpreting techniques and practice</w:t>
            </w:r>
          </w:p>
        </w:tc>
        <w:tc>
          <w:tcPr>
            <w:tcW w:w="928" w:type="dxa"/>
            <w:shd w:val="clear" w:color="auto" w:fill="auto"/>
          </w:tcPr>
          <w:p w14:paraId="41ED8733" w14:textId="71B27957" w:rsidR="00A4606F" w:rsidRDefault="00DE3389" w:rsidP="005B72B3">
            <w:pPr>
              <w:tabs>
                <w:tab w:val="left" w:pos="1276"/>
              </w:tabs>
              <w:jc w:val="center"/>
              <w:rPr>
                <w:sz w:val="20"/>
                <w:szCs w:val="20"/>
              </w:rPr>
            </w:pPr>
            <w:r>
              <w:rPr>
                <w:sz w:val="20"/>
                <w:szCs w:val="20"/>
              </w:rPr>
              <w:t>4</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05899B0D"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3319F8" w:rsidRPr="00C9198D">
              <w:rPr>
                <w:sz w:val="20"/>
                <w:szCs w:val="20"/>
                <w:lang w:val="de-DE"/>
              </w:rPr>
              <w:t>Interpretive theory of translation</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40552166" w:rsidR="00D35D5A" w:rsidRPr="000932C5" w:rsidRDefault="00EE27E2" w:rsidP="00EE27E2">
            <w:pPr>
              <w:tabs>
                <w:tab w:val="left" w:pos="1276"/>
              </w:tabs>
              <w:rPr>
                <w:b/>
                <w:bCs/>
                <w:sz w:val="20"/>
                <w:szCs w:val="20"/>
                <w:lang w:val="en-US"/>
              </w:rPr>
            </w:pPr>
            <w:r>
              <w:rPr>
                <w:b/>
                <w:bCs/>
                <w:sz w:val="20"/>
                <w:szCs w:val="20"/>
                <w:lang w:val="en-US"/>
              </w:rPr>
              <w:t>Lecture 8</w:t>
            </w:r>
            <w:r w:rsidR="00260C81">
              <w:rPr>
                <w:b/>
                <w:bCs/>
                <w:sz w:val="20"/>
                <w:szCs w:val="20"/>
                <w:lang w:val="en-US"/>
              </w:rPr>
              <w:t xml:space="preserve"> </w:t>
            </w:r>
            <w:r w:rsidR="002B324C" w:rsidRPr="002B324C">
              <w:rPr>
                <w:b/>
                <w:sz w:val="20"/>
                <w:szCs w:val="20"/>
                <w:lang w:val="en-US"/>
              </w:rPr>
              <w:t>Cultural and consumer‐oriented translation</w:t>
            </w:r>
          </w:p>
        </w:tc>
        <w:tc>
          <w:tcPr>
            <w:tcW w:w="928" w:type="dxa"/>
            <w:shd w:val="clear" w:color="auto" w:fill="auto"/>
          </w:tcPr>
          <w:p w14:paraId="582E7679" w14:textId="592A2317" w:rsidR="00080FF0" w:rsidRDefault="00523A0B" w:rsidP="00080FF0">
            <w:pPr>
              <w:tabs>
                <w:tab w:val="left" w:pos="1276"/>
              </w:tabs>
              <w:jc w:val="center"/>
              <w:rPr>
                <w:sz w:val="20"/>
                <w:szCs w:val="20"/>
              </w:rPr>
            </w:pPr>
            <w:r>
              <w:rPr>
                <w:sz w:val="20"/>
                <w:szCs w:val="20"/>
              </w:rPr>
              <w:t>2</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2E2642F1" w:rsidR="000932C5" w:rsidRDefault="000932C5" w:rsidP="00EE27E2">
            <w:pPr>
              <w:tabs>
                <w:tab w:val="left" w:pos="1276"/>
              </w:tabs>
              <w:rPr>
                <w:b/>
                <w:bCs/>
                <w:sz w:val="20"/>
                <w:szCs w:val="20"/>
                <w:lang w:val="en-US"/>
              </w:rPr>
            </w:pPr>
            <w:r>
              <w:rPr>
                <w:b/>
                <w:bCs/>
                <w:sz w:val="20"/>
                <w:szCs w:val="20"/>
                <w:lang w:val="en-US"/>
              </w:rPr>
              <w:t xml:space="preserve">Seminar 8 </w:t>
            </w:r>
            <w:r w:rsidR="002B324C" w:rsidRPr="002B324C">
              <w:rPr>
                <w:b/>
                <w:bCs/>
                <w:sz w:val="20"/>
                <w:szCs w:val="20"/>
                <w:lang w:val="de-DE"/>
              </w:rPr>
              <w:t>Simultaneous interpreting techniques and practice</w:t>
            </w:r>
          </w:p>
        </w:tc>
        <w:tc>
          <w:tcPr>
            <w:tcW w:w="928" w:type="dxa"/>
            <w:shd w:val="clear" w:color="auto" w:fill="auto"/>
          </w:tcPr>
          <w:p w14:paraId="4C18BB5C" w14:textId="1EB550A9" w:rsidR="000932C5" w:rsidRDefault="00DE3389" w:rsidP="00080FF0">
            <w:pPr>
              <w:tabs>
                <w:tab w:val="left" w:pos="1276"/>
              </w:tabs>
              <w:jc w:val="center"/>
              <w:rPr>
                <w:sz w:val="20"/>
                <w:szCs w:val="20"/>
              </w:rPr>
            </w:pPr>
            <w:r>
              <w:rPr>
                <w:sz w:val="20"/>
                <w:szCs w:val="20"/>
              </w:rPr>
              <w:t>4</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7343B6A" w:rsidR="00080FF0" w:rsidRPr="003319F8" w:rsidRDefault="008A3DB2" w:rsidP="003319F8">
            <w:pPr>
              <w:contextualSpacing/>
              <w:mirrorIndents/>
              <w:rPr>
                <w:sz w:val="20"/>
                <w:szCs w:val="20"/>
                <w:lang w:val="de-AT"/>
              </w:rPr>
            </w:pPr>
            <w:r w:rsidRPr="007950CC">
              <w:rPr>
                <w:b/>
                <w:sz w:val="20"/>
                <w:szCs w:val="20"/>
              </w:rPr>
              <w:t>IWST</w:t>
            </w:r>
            <w:r w:rsidR="005D79E1" w:rsidRPr="007950CC">
              <w:rPr>
                <w:b/>
                <w:sz w:val="20"/>
                <w:szCs w:val="20"/>
              </w:rPr>
              <w:t xml:space="preserve"> 4</w:t>
            </w:r>
            <w:r w:rsidR="00941A7A" w:rsidRPr="007950CC">
              <w:rPr>
                <w:b/>
                <w:sz w:val="20"/>
                <w:szCs w:val="20"/>
              </w:rPr>
              <w:t xml:space="preserve">. </w:t>
            </w:r>
            <w:r w:rsidR="003319F8" w:rsidRPr="00C9198D">
              <w:rPr>
                <w:sz w:val="20"/>
                <w:szCs w:val="20"/>
                <w:lang w:val="de-AT"/>
              </w:rPr>
              <w:t>Panel of gues</w:t>
            </w:r>
            <w:r w:rsidR="00D66F62">
              <w:rPr>
                <w:sz w:val="20"/>
                <w:szCs w:val="20"/>
                <w:lang w:val="de-AT"/>
              </w:rPr>
              <w:t>t</w:t>
            </w:r>
            <w:r w:rsidR="003319F8" w:rsidRPr="00C9198D">
              <w:rPr>
                <w:sz w:val="20"/>
                <w:szCs w:val="20"/>
                <w:lang w:val="de-AT"/>
              </w:rPr>
              <w:t xml:space="preserve"> speakers from legal fields: Judge, Attorney, Paralegal     Discussion: How to</w:t>
            </w:r>
            <w:r w:rsidR="003319F8">
              <w:rPr>
                <w:sz w:val="20"/>
                <w:szCs w:val="20"/>
                <w:lang w:val="de-AT"/>
              </w:rPr>
              <w:t xml:space="preserve"> w</w:t>
            </w:r>
            <w:r w:rsidR="003319F8" w:rsidRPr="00C9198D">
              <w:rPr>
                <w:sz w:val="20"/>
                <w:szCs w:val="20"/>
                <w:lang w:val="de-AT"/>
              </w:rPr>
              <w:t>ork with an Interpreter in different legal settings</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14FE3E80" w:rsidR="00B43A2C" w:rsidRPr="000932C5" w:rsidRDefault="00EE27E2" w:rsidP="0047712F">
            <w:pPr>
              <w:tabs>
                <w:tab w:val="left" w:pos="1276"/>
              </w:tabs>
              <w:rPr>
                <w:b/>
                <w:bCs/>
                <w:sz w:val="20"/>
                <w:szCs w:val="20"/>
                <w:lang w:val="en-US"/>
              </w:rPr>
            </w:pPr>
            <w:r>
              <w:rPr>
                <w:b/>
                <w:bCs/>
                <w:sz w:val="20"/>
                <w:szCs w:val="20"/>
                <w:lang w:val="en-US"/>
              </w:rPr>
              <w:t>Lecture 9</w:t>
            </w:r>
            <w:r w:rsidR="00C26E96">
              <w:rPr>
                <w:bCs/>
                <w:sz w:val="20"/>
                <w:szCs w:val="20"/>
                <w:lang w:val="en-US"/>
              </w:rPr>
              <w:t xml:space="preserve"> </w:t>
            </w:r>
            <w:r w:rsidR="002B324C" w:rsidRPr="002B324C">
              <w:rPr>
                <w:b/>
                <w:sz w:val="20"/>
                <w:szCs w:val="20"/>
                <w:lang w:val="en-US"/>
              </w:rPr>
              <w:t>No equivalence found: problem solving techniques</w:t>
            </w:r>
          </w:p>
        </w:tc>
        <w:tc>
          <w:tcPr>
            <w:tcW w:w="928" w:type="dxa"/>
            <w:shd w:val="clear" w:color="auto" w:fill="auto"/>
          </w:tcPr>
          <w:p w14:paraId="2BFB5AD3" w14:textId="1A84352D" w:rsidR="00B43A2C"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567289B9" w:rsidR="000932C5" w:rsidRDefault="000932C5" w:rsidP="00EE27E2">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002B324C" w:rsidRPr="002B324C">
              <w:rPr>
                <w:b/>
                <w:bCs/>
                <w:sz w:val="20"/>
                <w:szCs w:val="20"/>
                <w:lang w:val="de-DE"/>
              </w:rPr>
              <w:t>Simultaneous interpreting techniques and practice</w:t>
            </w:r>
          </w:p>
        </w:tc>
        <w:tc>
          <w:tcPr>
            <w:tcW w:w="928" w:type="dxa"/>
            <w:shd w:val="clear" w:color="auto" w:fill="auto"/>
          </w:tcPr>
          <w:p w14:paraId="31949EAE" w14:textId="47BDFE9F" w:rsidR="000932C5"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4C72B678"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3319F8" w:rsidRPr="00C9198D">
              <w:rPr>
                <w:sz w:val="20"/>
                <w:szCs w:val="20"/>
                <w:lang w:val="en-US"/>
              </w:rPr>
              <w:t>Heritage Speakers and Bilingualism</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35B8F1DD" w:rsidR="005D33B3" w:rsidRPr="005D33B3" w:rsidRDefault="005D33B3" w:rsidP="005D33B3">
            <w:pPr>
              <w:tabs>
                <w:tab w:val="left" w:pos="1276"/>
              </w:tabs>
              <w:rPr>
                <w:b/>
                <w:bCs/>
                <w:sz w:val="20"/>
                <w:szCs w:val="20"/>
                <w:lang w:val="en-US"/>
              </w:rPr>
            </w:pPr>
            <w:r>
              <w:rPr>
                <w:b/>
                <w:bCs/>
                <w:sz w:val="20"/>
                <w:szCs w:val="20"/>
                <w:lang w:val="en-US"/>
              </w:rPr>
              <w:t xml:space="preserve">Lecture 10 </w:t>
            </w:r>
            <w:r w:rsidR="002B324C" w:rsidRPr="002B324C">
              <w:rPr>
                <w:b/>
                <w:bCs/>
                <w:sz w:val="20"/>
                <w:szCs w:val="20"/>
                <w:lang w:val="en-US"/>
              </w:rPr>
              <w:t>Mechanisms in simultaneous interpretation</w:t>
            </w:r>
          </w:p>
        </w:tc>
        <w:tc>
          <w:tcPr>
            <w:tcW w:w="928" w:type="dxa"/>
            <w:shd w:val="clear" w:color="auto" w:fill="auto"/>
          </w:tcPr>
          <w:p w14:paraId="23E11B81" w14:textId="502FA970" w:rsidR="005D33B3" w:rsidRPr="005D33B3"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39C62A36" w:rsidR="005D33B3" w:rsidRDefault="005D33B3" w:rsidP="00EE27E2">
            <w:pPr>
              <w:tabs>
                <w:tab w:val="left" w:pos="1276"/>
              </w:tabs>
              <w:rPr>
                <w:b/>
                <w:bCs/>
                <w:sz w:val="20"/>
                <w:szCs w:val="20"/>
                <w:lang w:val="en-US"/>
              </w:rPr>
            </w:pPr>
            <w:r>
              <w:rPr>
                <w:b/>
                <w:bCs/>
                <w:sz w:val="20"/>
                <w:szCs w:val="20"/>
                <w:lang w:val="en-US"/>
              </w:rPr>
              <w:t xml:space="preserve">Seminar 10 </w:t>
            </w:r>
            <w:r w:rsidR="002B324C" w:rsidRPr="002B324C">
              <w:rPr>
                <w:b/>
                <w:bCs/>
                <w:sz w:val="20"/>
                <w:szCs w:val="20"/>
                <w:lang w:val="de-DE"/>
              </w:rPr>
              <w:t>Simultaneous interpreting techniques and practice counterparts, overview of legal systems and legal disciplines</w:t>
            </w:r>
          </w:p>
        </w:tc>
        <w:tc>
          <w:tcPr>
            <w:tcW w:w="928" w:type="dxa"/>
            <w:shd w:val="clear" w:color="auto" w:fill="auto"/>
          </w:tcPr>
          <w:p w14:paraId="46471406" w14:textId="01FCE1F6" w:rsidR="005D33B3"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31D128A0" w:rsidR="00080FF0" w:rsidRPr="007950CC" w:rsidRDefault="00080FF0" w:rsidP="008667FB">
            <w:pPr>
              <w:tabs>
                <w:tab w:val="left" w:pos="1276"/>
              </w:tabs>
              <w:jc w:val="center"/>
              <w:rPr>
                <w:b/>
                <w:bCs/>
                <w:sz w:val="20"/>
                <w:szCs w:val="20"/>
              </w:rPr>
            </w:pPr>
            <w:r w:rsidRPr="007950CC">
              <w:rPr>
                <w:b/>
                <w:bCs/>
                <w:sz w:val="20"/>
                <w:szCs w:val="20"/>
              </w:rPr>
              <w:t xml:space="preserve">MODULE 3 </w:t>
            </w:r>
            <w:r w:rsidR="0069735B">
              <w:rPr>
                <w:b/>
                <w:bCs/>
                <w:sz w:val="20"/>
                <w:szCs w:val="20"/>
              </w:rPr>
              <w:t xml:space="preserve">Strategies in simultaneous interpreting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2FB1C058" w:rsidR="00DB68C0" w:rsidRPr="002701EE" w:rsidRDefault="00EE27E2" w:rsidP="00EE27E2">
            <w:pPr>
              <w:tabs>
                <w:tab w:val="left" w:pos="1276"/>
              </w:tabs>
              <w:rPr>
                <w:b/>
                <w:bCs/>
                <w:sz w:val="20"/>
                <w:szCs w:val="20"/>
                <w:lang w:val="en-US"/>
              </w:rPr>
            </w:pPr>
            <w:r>
              <w:rPr>
                <w:b/>
                <w:bCs/>
                <w:sz w:val="20"/>
                <w:szCs w:val="20"/>
                <w:lang w:val="en-US"/>
              </w:rPr>
              <w:t>Lecture 11</w:t>
            </w:r>
            <w:r w:rsidR="00F6422F">
              <w:rPr>
                <w:b/>
                <w:bCs/>
                <w:sz w:val="20"/>
                <w:szCs w:val="20"/>
                <w:lang w:val="en-US"/>
              </w:rPr>
              <w:t xml:space="preserve"> </w:t>
            </w:r>
            <w:r w:rsidR="002B324C" w:rsidRPr="00C9198D">
              <w:rPr>
                <w:b/>
                <w:sz w:val="20"/>
                <w:szCs w:val="20"/>
                <w:lang w:val="en-US"/>
              </w:rPr>
              <w:t>Speech redundancy</w:t>
            </w:r>
          </w:p>
        </w:tc>
        <w:tc>
          <w:tcPr>
            <w:tcW w:w="928" w:type="dxa"/>
            <w:shd w:val="clear" w:color="auto" w:fill="auto"/>
          </w:tcPr>
          <w:p w14:paraId="167CA1BA" w14:textId="1954FE5F" w:rsidR="00DB68C0"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75824D25" w:rsidR="002701EE" w:rsidRDefault="002701EE"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2B324C" w:rsidRPr="00C9198D">
              <w:rPr>
                <w:sz w:val="20"/>
                <w:szCs w:val="20"/>
                <w:shd w:val="clear" w:color="auto" w:fill="FFFFFF"/>
                <w:lang w:val="de-DE"/>
              </w:rPr>
              <w:t>Simultaneous interpreting techniques and practice</w:t>
            </w:r>
          </w:p>
        </w:tc>
        <w:tc>
          <w:tcPr>
            <w:tcW w:w="928" w:type="dxa"/>
            <w:shd w:val="clear" w:color="auto" w:fill="auto"/>
          </w:tcPr>
          <w:p w14:paraId="0544F318" w14:textId="76919C27" w:rsidR="002701EE"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6F1D980C"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003319F8" w:rsidRPr="003319F8">
              <w:rPr>
                <w:b/>
                <w:color w:val="222222"/>
                <w:sz w:val="20"/>
                <w:szCs w:val="20"/>
                <w:lang w:val="de-DE"/>
              </w:rPr>
              <w:t>Media translation as an integral part of media linguistics</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46F5AE36" w:rsidR="003D7631" w:rsidRPr="003D7631" w:rsidRDefault="003D7631" w:rsidP="00EE27E2">
            <w:pPr>
              <w:tabs>
                <w:tab w:val="left" w:pos="1276"/>
              </w:tabs>
              <w:rPr>
                <w:bCs/>
                <w:sz w:val="20"/>
                <w:szCs w:val="20"/>
                <w:lang w:val="en-US"/>
              </w:rPr>
            </w:pPr>
            <w:r>
              <w:rPr>
                <w:b/>
                <w:bCs/>
                <w:sz w:val="20"/>
                <w:szCs w:val="20"/>
                <w:lang w:val="en-US"/>
              </w:rPr>
              <w:t xml:space="preserve">Lecture 12 </w:t>
            </w:r>
            <w:r w:rsidR="002B324C" w:rsidRPr="00C9198D">
              <w:rPr>
                <w:b/>
                <w:sz w:val="20"/>
                <w:szCs w:val="20"/>
                <w:lang w:val="en-US"/>
              </w:rPr>
              <w:t>Loss and gain in translation</w:t>
            </w:r>
          </w:p>
        </w:tc>
        <w:tc>
          <w:tcPr>
            <w:tcW w:w="928" w:type="dxa"/>
            <w:shd w:val="clear" w:color="auto" w:fill="auto"/>
          </w:tcPr>
          <w:p w14:paraId="6422F453" w14:textId="185540FB" w:rsidR="003D7631" w:rsidRPr="003D7631"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0092A1ED" w:rsidR="003D7631" w:rsidRDefault="003D7631" w:rsidP="00385647">
            <w:pPr>
              <w:tabs>
                <w:tab w:val="left" w:pos="1276"/>
              </w:tabs>
              <w:rPr>
                <w:b/>
                <w:bCs/>
                <w:sz w:val="20"/>
                <w:szCs w:val="20"/>
                <w:lang w:val="en-US"/>
              </w:rPr>
            </w:pPr>
            <w:r>
              <w:rPr>
                <w:b/>
                <w:bCs/>
                <w:sz w:val="20"/>
                <w:szCs w:val="20"/>
                <w:lang w:val="en-US"/>
              </w:rPr>
              <w:t xml:space="preserve">Seminar 12 </w:t>
            </w:r>
            <w:r w:rsidR="002B324C" w:rsidRPr="002B324C">
              <w:rPr>
                <w:b/>
                <w:bCs/>
                <w:sz w:val="20"/>
                <w:szCs w:val="20"/>
                <w:lang w:val="de-DE"/>
              </w:rPr>
              <w:t>Simultaneous interpreting techniques and practice</w:t>
            </w:r>
          </w:p>
        </w:tc>
        <w:tc>
          <w:tcPr>
            <w:tcW w:w="928" w:type="dxa"/>
            <w:shd w:val="clear" w:color="auto" w:fill="auto"/>
          </w:tcPr>
          <w:p w14:paraId="2FCCB587" w14:textId="35F0EB63" w:rsidR="003D7631"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175F46F5" w:rsidR="00941A7A" w:rsidRPr="003D7631" w:rsidRDefault="00EE27E2" w:rsidP="00887597">
            <w:pPr>
              <w:tabs>
                <w:tab w:val="left" w:pos="1276"/>
              </w:tabs>
              <w:rPr>
                <w:b/>
                <w:bCs/>
                <w:sz w:val="20"/>
                <w:szCs w:val="20"/>
                <w:lang w:val="en-US"/>
              </w:rPr>
            </w:pPr>
            <w:r>
              <w:rPr>
                <w:b/>
                <w:bCs/>
                <w:sz w:val="20"/>
                <w:szCs w:val="20"/>
                <w:lang w:val="en-US"/>
              </w:rPr>
              <w:t>Lecture 13</w:t>
            </w:r>
            <w:r w:rsidR="000D2D8F">
              <w:rPr>
                <w:b/>
                <w:bCs/>
                <w:sz w:val="20"/>
                <w:szCs w:val="20"/>
                <w:lang w:val="en-US"/>
              </w:rPr>
              <w:t xml:space="preserve"> </w:t>
            </w:r>
            <w:r w:rsidR="002B324C" w:rsidRPr="002B324C">
              <w:rPr>
                <w:b/>
                <w:sz w:val="20"/>
                <w:szCs w:val="20"/>
                <w:lang w:val="en-US"/>
              </w:rPr>
              <w:t>Speed considerations. Short cuts and issues of exhaustion in simultaneous interpreting</w:t>
            </w:r>
          </w:p>
        </w:tc>
        <w:tc>
          <w:tcPr>
            <w:tcW w:w="928" w:type="dxa"/>
            <w:shd w:val="clear" w:color="auto" w:fill="auto"/>
          </w:tcPr>
          <w:p w14:paraId="3B502940" w14:textId="432B4AA6"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3F1463D4" w:rsidR="003D7631" w:rsidRDefault="003D7631" w:rsidP="00EE27E2">
            <w:pPr>
              <w:tabs>
                <w:tab w:val="left" w:pos="1276"/>
              </w:tabs>
              <w:rPr>
                <w:b/>
                <w:bCs/>
                <w:sz w:val="20"/>
                <w:szCs w:val="20"/>
                <w:lang w:val="en-US"/>
              </w:rPr>
            </w:pPr>
            <w:r>
              <w:rPr>
                <w:b/>
                <w:bCs/>
                <w:sz w:val="20"/>
                <w:szCs w:val="20"/>
                <w:lang w:val="en-US"/>
              </w:rPr>
              <w:t xml:space="preserve">Seminar 13 </w:t>
            </w:r>
            <w:r w:rsidR="002B324C" w:rsidRPr="002B324C">
              <w:rPr>
                <w:b/>
                <w:bCs/>
                <w:sz w:val="20"/>
                <w:szCs w:val="20"/>
                <w:lang w:val="de-DE"/>
              </w:rPr>
              <w:t>Simultaneous interpreting techniques and practice</w:t>
            </w:r>
          </w:p>
        </w:tc>
        <w:tc>
          <w:tcPr>
            <w:tcW w:w="928" w:type="dxa"/>
            <w:shd w:val="clear" w:color="auto" w:fill="auto"/>
          </w:tcPr>
          <w:p w14:paraId="331C941F" w14:textId="1901D2DF" w:rsidR="003D7631"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28E8D099"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w:t>
            </w:r>
            <w:r w:rsidR="003319F8">
              <w:rPr>
                <w:b/>
                <w:sz w:val="20"/>
                <w:szCs w:val="20"/>
              </w:rPr>
              <w:t>6</w:t>
            </w:r>
            <w:r w:rsidR="00941A7A" w:rsidRPr="007950CC">
              <w:rPr>
                <w:b/>
                <w:sz w:val="20"/>
                <w:szCs w:val="20"/>
              </w:rPr>
              <w:t xml:space="preserve">. </w:t>
            </w:r>
            <w:r w:rsidR="003319F8" w:rsidRPr="003319F8">
              <w:rPr>
                <w:b/>
                <w:sz w:val="20"/>
                <w:szCs w:val="20"/>
                <w:lang w:val="de-DE"/>
              </w:rPr>
              <w:t>Maintaining equivalence and adequacy in the translation of modern media texts</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7F0F46EE" w:rsidR="003D7631" w:rsidRPr="003D7631" w:rsidRDefault="003D7631" w:rsidP="00EE27E2">
            <w:pPr>
              <w:tabs>
                <w:tab w:val="left" w:pos="1276"/>
              </w:tabs>
              <w:rPr>
                <w:b/>
                <w:bCs/>
                <w:sz w:val="20"/>
                <w:szCs w:val="20"/>
                <w:lang w:val="en-US"/>
              </w:rPr>
            </w:pPr>
            <w:r>
              <w:rPr>
                <w:b/>
                <w:bCs/>
                <w:sz w:val="20"/>
                <w:szCs w:val="20"/>
                <w:lang w:val="en-US"/>
              </w:rPr>
              <w:t>Lecture 14</w:t>
            </w:r>
            <w:r>
              <w:rPr>
                <w:bCs/>
                <w:sz w:val="20"/>
                <w:szCs w:val="20"/>
                <w:lang w:val="en-US"/>
              </w:rPr>
              <w:t xml:space="preserve"> </w:t>
            </w:r>
            <w:bookmarkStart w:id="4" w:name="_Hlk82284041"/>
            <w:r w:rsidR="002B324C" w:rsidRPr="00C9198D">
              <w:rPr>
                <w:b/>
                <w:sz w:val="20"/>
                <w:szCs w:val="20"/>
                <w:lang w:val="en-US"/>
              </w:rPr>
              <w:t>Translation and interpretation as a profession</w:t>
            </w:r>
            <w:bookmarkEnd w:id="4"/>
          </w:p>
        </w:tc>
        <w:tc>
          <w:tcPr>
            <w:tcW w:w="928" w:type="dxa"/>
            <w:shd w:val="clear" w:color="auto" w:fill="auto"/>
          </w:tcPr>
          <w:p w14:paraId="714D747A" w14:textId="7897D968" w:rsidR="003D7631" w:rsidRPr="003D7631" w:rsidRDefault="00523A0B" w:rsidP="00941A7A">
            <w:pPr>
              <w:tabs>
                <w:tab w:val="left" w:pos="1276"/>
              </w:tabs>
              <w:jc w:val="center"/>
              <w:rPr>
                <w:sz w:val="20"/>
                <w:szCs w:val="20"/>
                <w:lang w:val="en-US"/>
              </w:rPr>
            </w:pPr>
            <w:r>
              <w:rPr>
                <w:sz w:val="20"/>
                <w:szCs w:val="20"/>
                <w:lang w:val="en-US"/>
              </w:rPr>
              <w:t>2</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7302B30E" w:rsidR="003D7631" w:rsidRDefault="003D7631" w:rsidP="00EE27E2">
            <w:pPr>
              <w:tabs>
                <w:tab w:val="left" w:pos="1276"/>
              </w:tabs>
              <w:rPr>
                <w:b/>
                <w:bCs/>
                <w:sz w:val="20"/>
                <w:szCs w:val="20"/>
                <w:lang w:val="en-US"/>
              </w:rPr>
            </w:pPr>
            <w:r>
              <w:rPr>
                <w:b/>
                <w:bCs/>
                <w:sz w:val="20"/>
                <w:szCs w:val="20"/>
                <w:lang w:val="en-US"/>
              </w:rPr>
              <w:t xml:space="preserve">Seminar 14 </w:t>
            </w:r>
            <w:r w:rsidR="002B324C" w:rsidRPr="00C9198D">
              <w:rPr>
                <w:sz w:val="20"/>
                <w:szCs w:val="20"/>
                <w:shd w:val="clear" w:color="auto" w:fill="FFFFFF"/>
                <w:lang w:val="de-DE"/>
              </w:rPr>
              <w:t>Simultaneous interpreting techniques and practice</w:t>
            </w:r>
          </w:p>
        </w:tc>
        <w:tc>
          <w:tcPr>
            <w:tcW w:w="928" w:type="dxa"/>
            <w:shd w:val="clear" w:color="auto" w:fill="auto"/>
          </w:tcPr>
          <w:p w14:paraId="5C8DE29A" w14:textId="7ADADFF1" w:rsidR="003D7631"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62A64B5A" w:rsidR="00941A7A" w:rsidRPr="006566BD" w:rsidRDefault="00EE27E2" w:rsidP="008E2342">
            <w:pPr>
              <w:tabs>
                <w:tab w:val="left" w:pos="1276"/>
              </w:tabs>
              <w:rPr>
                <w:b/>
                <w:bCs/>
                <w:sz w:val="20"/>
                <w:szCs w:val="20"/>
                <w:lang w:val="en-US"/>
              </w:rPr>
            </w:pPr>
            <w:r>
              <w:rPr>
                <w:b/>
                <w:bCs/>
                <w:sz w:val="20"/>
                <w:szCs w:val="20"/>
                <w:lang w:val="en-US"/>
              </w:rPr>
              <w:t>Lecture 15</w:t>
            </w:r>
            <w:r w:rsidR="008E2342">
              <w:rPr>
                <w:b/>
                <w:bCs/>
                <w:sz w:val="20"/>
                <w:szCs w:val="20"/>
                <w:lang w:val="en-US"/>
              </w:rPr>
              <w:t xml:space="preserve"> </w:t>
            </w:r>
            <w:bookmarkStart w:id="5" w:name="_Hlk82284347"/>
            <w:r w:rsidR="002B324C" w:rsidRPr="00C9198D">
              <w:rPr>
                <w:b/>
                <w:sz w:val="20"/>
                <w:szCs w:val="20"/>
                <w:lang w:val="de-AT"/>
              </w:rPr>
              <w:t>Interpreter's professionalism and ethics</w:t>
            </w:r>
            <w:bookmarkEnd w:id="5"/>
          </w:p>
        </w:tc>
        <w:tc>
          <w:tcPr>
            <w:tcW w:w="928" w:type="dxa"/>
            <w:shd w:val="clear" w:color="auto" w:fill="auto"/>
          </w:tcPr>
          <w:p w14:paraId="4349AE46" w14:textId="6163B6D9"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054DA304" w:rsidR="006566BD" w:rsidRDefault="006566BD" w:rsidP="008E2342">
            <w:pPr>
              <w:tabs>
                <w:tab w:val="left" w:pos="1276"/>
              </w:tabs>
              <w:rPr>
                <w:b/>
                <w:bCs/>
                <w:sz w:val="20"/>
                <w:szCs w:val="20"/>
                <w:lang w:val="en-US"/>
              </w:rPr>
            </w:pPr>
            <w:r>
              <w:rPr>
                <w:b/>
                <w:bCs/>
                <w:sz w:val="20"/>
                <w:szCs w:val="20"/>
                <w:lang w:val="en-US"/>
              </w:rPr>
              <w:t xml:space="preserve">Seminar 15 </w:t>
            </w:r>
            <w:r w:rsidR="002B324C" w:rsidRPr="00C9198D">
              <w:rPr>
                <w:sz w:val="20"/>
                <w:szCs w:val="20"/>
                <w:shd w:val="clear" w:color="auto" w:fill="FFFFFF"/>
                <w:lang w:val="de-DE"/>
              </w:rPr>
              <w:t>Simultaneous interpreting techniques and practice</w:t>
            </w:r>
          </w:p>
        </w:tc>
        <w:tc>
          <w:tcPr>
            <w:tcW w:w="928" w:type="dxa"/>
            <w:shd w:val="clear" w:color="auto" w:fill="auto"/>
          </w:tcPr>
          <w:p w14:paraId="1C77A9AE" w14:textId="33DC9D16" w:rsidR="006566BD"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C927F9C" w14:textId="77777777" w:rsidR="00E217F1" w:rsidRDefault="00E217F1" w:rsidP="00E217F1">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r>
        <w:rPr>
          <w:b/>
          <w:sz w:val="22"/>
          <w:lang w:val="en-US"/>
        </w:rPr>
        <w:t>Delovarova L.F.</w:t>
      </w:r>
    </w:p>
    <w:p w14:paraId="7B367E40" w14:textId="77777777" w:rsidR="00E217F1" w:rsidRDefault="00E217F1" w:rsidP="00E217F1">
      <w:pPr>
        <w:tabs>
          <w:tab w:val="left" w:pos="1276"/>
        </w:tabs>
        <w:jc w:val="both"/>
        <w:rPr>
          <w:b/>
          <w:sz w:val="22"/>
          <w:lang w:val="en-US"/>
        </w:rPr>
      </w:pPr>
    </w:p>
    <w:p w14:paraId="749663BE" w14:textId="77777777" w:rsidR="00E217F1" w:rsidRPr="003447FD" w:rsidRDefault="00E217F1" w:rsidP="00E217F1">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487D7206" w14:textId="77777777" w:rsidR="00E217F1" w:rsidRPr="004711B5" w:rsidRDefault="00E217F1" w:rsidP="00E217F1">
      <w:pPr>
        <w:tabs>
          <w:tab w:val="left" w:pos="1276"/>
        </w:tabs>
        <w:jc w:val="both"/>
        <w:rPr>
          <w:b/>
          <w:sz w:val="22"/>
          <w:lang w:val="en-US"/>
        </w:rPr>
      </w:pPr>
      <w:r w:rsidRPr="003447FD">
        <w:rPr>
          <w:b/>
          <w:sz w:val="22"/>
          <w:lang w:val="en-US"/>
        </w:rPr>
        <w:t>of Learning and Teaching</w:t>
      </w:r>
      <w:r>
        <w:rPr>
          <w:b/>
          <w:sz w:val="22"/>
          <w:lang w:val="en-US"/>
        </w:rPr>
        <w:t xml:space="preserve">                                                                         </w:t>
      </w:r>
      <w:r w:rsidRPr="003447FD">
        <w:rPr>
          <w:b/>
          <w:sz w:val="22"/>
          <w:lang w:val="en-US"/>
        </w:rPr>
        <w:t>Yerimpasheva</w:t>
      </w:r>
      <w:r>
        <w:rPr>
          <w:b/>
          <w:sz w:val="22"/>
          <w:lang w:val="en-US"/>
        </w:rPr>
        <w:t xml:space="preserve"> </w:t>
      </w:r>
      <w:r w:rsidRPr="003447FD">
        <w:rPr>
          <w:b/>
          <w:sz w:val="22"/>
          <w:lang w:val="en-US"/>
        </w:rPr>
        <w:t>A.T.</w:t>
      </w:r>
    </w:p>
    <w:p w14:paraId="0F8C2FB7" w14:textId="77777777" w:rsidR="00E217F1" w:rsidRPr="004711B5" w:rsidRDefault="00E217F1" w:rsidP="00E217F1">
      <w:pPr>
        <w:tabs>
          <w:tab w:val="left" w:pos="1276"/>
        </w:tabs>
        <w:jc w:val="both"/>
        <w:rPr>
          <w:b/>
          <w:sz w:val="22"/>
          <w:lang w:val="en-US"/>
        </w:rPr>
      </w:pPr>
    </w:p>
    <w:p w14:paraId="100F49AA" w14:textId="77777777" w:rsidR="00E217F1" w:rsidRPr="004711B5" w:rsidRDefault="00E217F1" w:rsidP="00E217F1">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r>
        <w:rPr>
          <w:b/>
          <w:sz w:val="22"/>
          <w:lang w:val="en-US"/>
        </w:rPr>
        <w:t>Seidikenova A.S.</w:t>
      </w:r>
    </w:p>
    <w:p w14:paraId="3589AB7E" w14:textId="77777777" w:rsidR="00E217F1" w:rsidRPr="004711B5" w:rsidRDefault="00E217F1" w:rsidP="00E217F1">
      <w:pPr>
        <w:tabs>
          <w:tab w:val="left" w:pos="1276"/>
        </w:tabs>
        <w:jc w:val="both"/>
        <w:rPr>
          <w:b/>
          <w:sz w:val="22"/>
          <w:lang w:val="en-US"/>
        </w:rPr>
      </w:pPr>
    </w:p>
    <w:p w14:paraId="7D84C51B" w14:textId="77777777" w:rsidR="00E217F1" w:rsidRPr="004711B5" w:rsidRDefault="00E217F1" w:rsidP="00E217F1">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r>
        <w:rPr>
          <w:b/>
          <w:sz w:val="22"/>
          <w:lang w:val="en-US"/>
        </w:rPr>
        <w:t>Bekova Zh.K.</w:t>
      </w:r>
    </w:p>
    <w:p w14:paraId="698A8FD2" w14:textId="77777777" w:rsidR="00E217F1" w:rsidRDefault="00E217F1" w:rsidP="00E217F1">
      <w:pPr>
        <w:jc w:val="both"/>
        <w:rPr>
          <w:b/>
          <w:lang w:val="en-US"/>
        </w:rPr>
      </w:pPr>
    </w:p>
    <w:p w14:paraId="051FDC21" w14:textId="77777777" w:rsidR="00D66F62" w:rsidRDefault="00D66F62" w:rsidP="00345A90">
      <w:pPr>
        <w:jc w:val="both"/>
        <w:rPr>
          <w:b/>
          <w:lang w:val="en-US"/>
        </w:rPr>
      </w:pPr>
    </w:p>
    <w:p w14:paraId="3EFC6DD3" w14:textId="77777777" w:rsidR="00D66F62" w:rsidRDefault="00D66F62" w:rsidP="00345A90">
      <w:pPr>
        <w:jc w:val="both"/>
        <w:rPr>
          <w:b/>
          <w:lang w:val="en-US"/>
        </w:rPr>
      </w:pPr>
    </w:p>
    <w:p w14:paraId="3768C475" w14:textId="77777777" w:rsidR="00D66F62" w:rsidRDefault="00D66F62" w:rsidP="00345A90">
      <w:pPr>
        <w:jc w:val="both"/>
        <w:rPr>
          <w:b/>
          <w:lang w:val="en-US"/>
        </w:rPr>
      </w:pPr>
    </w:p>
    <w:p w14:paraId="39669E04" w14:textId="77777777" w:rsidR="00D66F62" w:rsidRDefault="00D66F62" w:rsidP="00D66F62">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30C8E4C2" w14:textId="77777777" w:rsidR="00D66F62" w:rsidRDefault="00D66F62" w:rsidP="00D66F62">
      <w:pPr>
        <w:pStyle w:val="paragraph"/>
        <w:spacing w:before="0" w:beforeAutospacing="0" w:after="0" w:afterAutospacing="0"/>
        <w:jc w:val="center"/>
        <w:textAlignment w:val="baseline"/>
        <w:rPr>
          <w:b/>
          <w:bCs/>
          <w:sz w:val="16"/>
          <w:szCs w:val="16"/>
          <w:lang w:val="en-US"/>
        </w:rPr>
      </w:pPr>
    </w:p>
    <w:p w14:paraId="25FCB022" w14:textId="137F8677" w:rsidR="00D66F62" w:rsidRPr="00260D51" w:rsidRDefault="00D66F62" w:rsidP="00D66F62">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Pr>
          <w:rStyle w:val="normaltextrun"/>
          <w:b/>
          <w:bCs/>
          <w:sz w:val="20"/>
          <w:szCs w:val="20"/>
        </w:rPr>
        <w:t>“</w:t>
      </w:r>
      <w:r w:rsidRPr="00D66F62">
        <w:rPr>
          <w:b/>
          <w:bCs/>
          <w:sz w:val="20"/>
          <w:szCs w:val="20"/>
          <w:lang w:val="kk-KZ"/>
        </w:rPr>
        <w:t xml:space="preserve">Language </w:t>
      </w:r>
      <w:r w:rsidRPr="00D66F62">
        <w:rPr>
          <w:b/>
          <w:bCs/>
          <w:sz w:val="20"/>
          <w:szCs w:val="20"/>
          <w:lang w:val="en-US"/>
        </w:rPr>
        <w:t>e</w:t>
      </w:r>
      <w:r w:rsidRPr="00D66F62">
        <w:rPr>
          <w:b/>
          <w:bCs/>
          <w:sz w:val="20"/>
          <w:szCs w:val="20"/>
          <w:lang w:val="kk-KZ"/>
        </w:rPr>
        <w:t xml:space="preserve">ngineering </w:t>
      </w:r>
      <w:r w:rsidRPr="00D66F62">
        <w:rPr>
          <w:b/>
          <w:bCs/>
          <w:sz w:val="20"/>
          <w:szCs w:val="20"/>
          <w:lang w:val="en-US"/>
        </w:rPr>
        <w:t>l</w:t>
      </w:r>
      <w:r w:rsidRPr="00D66F62">
        <w:rPr>
          <w:b/>
          <w:bCs/>
          <w:sz w:val="20"/>
          <w:szCs w:val="20"/>
          <w:lang w:val="kk-KZ"/>
        </w:rPr>
        <w:t xml:space="preserve">ocalization and </w:t>
      </w:r>
      <w:r w:rsidRPr="00D66F62">
        <w:rPr>
          <w:b/>
          <w:bCs/>
          <w:sz w:val="20"/>
          <w:szCs w:val="20"/>
          <w:lang w:val="en-US"/>
        </w:rPr>
        <w:t>t</w:t>
      </w:r>
      <w:r w:rsidRPr="00D66F62">
        <w:rPr>
          <w:b/>
          <w:bCs/>
          <w:sz w:val="20"/>
          <w:szCs w:val="20"/>
          <w:lang w:val="kk-KZ"/>
        </w:rPr>
        <w:t>erminology</w:t>
      </w:r>
      <w:r>
        <w:rPr>
          <w:b/>
          <w:bCs/>
          <w:sz w:val="20"/>
          <w:szCs w:val="20"/>
          <w:lang w:val="en-US"/>
        </w:rPr>
        <w:t>”, “</w:t>
      </w:r>
      <w:r w:rsidRPr="003319F8">
        <w:rPr>
          <w:b/>
          <w:sz w:val="20"/>
          <w:szCs w:val="20"/>
          <w:lang w:val="de-DE"/>
        </w:rPr>
        <w:t>Overview of legal and quasi‐legal interpreting in the U.S. and global</w:t>
      </w:r>
      <w:r>
        <w:rPr>
          <w:b/>
          <w:bCs/>
          <w:sz w:val="20"/>
          <w:szCs w:val="20"/>
          <w:lang w:val="en-US"/>
        </w:rPr>
        <w:t>”, “</w:t>
      </w:r>
      <w:r w:rsidRPr="00C9198D">
        <w:rPr>
          <w:sz w:val="20"/>
          <w:szCs w:val="20"/>
          <w:lang w:val="de-AT"/>
        </w:rPr>
        <w:t>Panel of gues</w:t>
      </w:r>
      <w:r>
        <w:rPr>
          <w:sz w:val="20"/>
          <w:szCs w:val="20"/>
          <w:lang w:val="de-AT"/>
        </w:rPr>
        <w:t>t</w:t>
      </w:r>
      <w:r w:rsidRPr="00C9198D">
        <w:rPr>
          <w:sz w:val="20"/>
          <w:szCs w:val="20"/>
          <w:lang w:val="de-AT"/>
        </w:rPr>
        <w:t xml:space="preserve"> speakers from legal fields: Judge, Attorney, Paralegal     Discussion: How to</w:t>
      </w:r>
      <w:r>
        <w:rPr>
          <w:sz w:val="20"/>
          <w:szCs w:val="20"/>
          <w:lang w:val="de-AT"/>
        </w:rPr>
        <w:t xml:space="preserve"> w</w:t>
      </w:r>
      <w:r w:rsidRPr="00C9198D">
        <w:rPr>
          <w:sz w:val="20"/>
          <w:szCs w:val="20"/>
          <w:lang w:val="de-AT"/>
        </w:rPr>
        <w:t>ork with an Interpreter in different legal settings</w:t>
      </w:r>
      <w:r>
        <w:rPr>
          <w:rStyle w:val="normaltextrun"/>
          <w:b/>
          <w:bCs/>
          <w:sz w:val="20"/>
          <w:szCs w:val="20"/>
        </w:rPr>
        <w:t>”, “</w:t>
      </w:r>
      <w:r w:rsidRPr="003319F8">
        <w:rPr>
          <w:b/>
          <w:sz w:val="20"/>
          <w:szCs w:val="20"/>
          <w:lang w:val="de-DE"/>
        </w:rPr>
        <w:t>Maintaining equivalence and adequacy in the translation of modern media texts</w:t>
      </w:r>
      <w:r>
        <w:rPr>
          <w:rStyle w:val="normaltextrun"/>
          <w:b/>
          <w:bCs/>
          <w:sz w:val="20"/>
          <w:szCs w:val="20"/>
        </w:rPr>
        <w:t xml:space="preserve">” </w:t>
      </w:r>
      <w:r w:rsidRPr="00260D51">
        <w:rPr>
          <w:rStyle w:val="normaltextrun"/>
          <w:b/>
          <w:bCs/>
          <w:sz w:val="20"/>
          <w:szCs w:val="20"/>
        </w:rPr>
        <w:t>(30% of 100% RK)</w:t>
      </w:r>
    </w:p>
    <w:p w14:paraId="69FDD108" w14:textId="77777777" w:rsidR="00D66F62" w:rsidRDefault="00D66F62" w:rsidP="00D66F62">
      <w:pPr>
        <w:pStyle w:val="paragraph"/>
        <w:spacing w:before="0" w:beforeAutospacing="0" w:after="0" w:afterAutospacing="0"/>
        <w:textAlignment w:val="baseline"/>
        <w:rPr>
          <w:b/>
          <w:bCs/>
          <w:sz w:val="16"/>
          <w:szCs w:val="16"/>
          <w:lang w:val="en-US"/>
        </w:rPr>
      </w:pPr>
    </w:p>
    <w:p w14:paraId="49490117" w14:textId="77777777" w:rsidR="00D66F62" w:rsidRDefault="00D66F62" w:rsidP="00D66F62">
      <w:pPr>
        <w:pStyle w:val="paragraph"/>
        <w:spacing w:before="0" w:beforeAutospacing="0" w:after="0" w:afterAutospacing="0"/>
        <w:jc w:val="center"/>
        <w:textAlignment w:val="baseline"/>
        <w:rPr>
          <w:b/>
          <w:bCs/>
          <w:sz w:val="16"/>
          <w:szCs w:val="16"/>
          <w:lang w:val="en-US"/>
        </w:rPr>
      </w:pPr>
    </w:p>
    <w:p w14:paraId="10BB9963" w14:textId="77777777" w:rsidR="00D66F62" w:rsidRDefault="00D66F62" w:rsidP="00D66F62">
      <w:pPr>
        <w:pStyle w:val="paragraph"/>
        <w:spacing w:before="0" w:beforeAutospacing="0" w:after="0" w:afterAutospacing="0"/>
        <w:textAlignment w:val="baseline"/>
        <w:rPr>
          <w:b/>
          <w:lang w:val="en-US"/>
        </w:rPr>
      </w:pPr>
    </w:p>
    <w:p w14:paraId="07F83021" w14:textId="77777777" w:rsidR="00D66F62" w:rsidRPr="00260D51" w:rsidRDefault="00D66F62" w:rsidP="00D66F62">
      <w:pPr>
        <w:pStyle w:val="paragraph"/>
        <w:spacing w:before="0" w:beforeAutospacing="0" w:after="0" w:afterAutospacing="0"/>
        <w:jc w:val="center"/>
        <w:textAlignment w:val="baseline"/>
        <w:rPr>
          <w:rStyle w:val="normaltextrun"/>
          <w:sz w:val="16"/>
          <w:szCs w:val="16"/>
        </w:rPr>
      </w:pPr>
    </w:p>
    <w:p w14:paraId="575B0833" w14:textId="77777777" w:rsidR="00D66F62" w:rsidRPr="00260D51" w:rsidRDefault="00D66F62" w:rsidP="00D66F62">
      <w:pPr>
        <w:pStyle w:val="paragraph"/>
        <w:spacing w:before="0" w:beforeAutospacing="0" w:after="0" w:afterAutospacing="0"/>
        <w:jc w:val="center"/>
        <w:textAlignment w:val="baseline"/>
        <w:rPr>
          <w:rStyle w:val="normaltextrun"/>
          <w:b/>
          <w:bCs/>
          <w:sz w:val="16"/>
          <w:szCs w:val="16"/>
        </w:rPr>
      </w:pPr>
    </w:p>
    <w:p w14:paraId="5A567ECB" w14:textId="77777777" w:rsidR="00D66F62" w:rsidRPr="00260D51" w:rsidRDefault="00D66F62" w:rsidP="00D66F62">
      <w:pPr>
        <w:jc w:val="both"/>
        <w:rPr>
          <w:b/>
        </w:rPr>
      </w:pPr>
    </w:p>
    <w:p w14:paraId="434B0BA9" w14:textId="77777777" w:rsidR="00D66F62" w:rsidRPr="00260D51" w:rsidRDefault="00D66F62" w:rsidP="00D66F62">
      <w:pPr>
        <w:jc w:val="both"/>
        <w:rPr>
          <w:b/>
        </w:rPr>
      </w:pPr>
    </w:p>
    <w:p w14:paraId="310B2B09" w14:textId="77777777" w:rsidR="00D66F62" w:rsidRDefault="00D66F62" w:rsidP="00D66F62">
      <w:pPr>
        <w:jc w:val="both"/>
        <w:rPr>
          <w:b/>
          <w:lang w:val="en-US"/>
        </w:rPr>
      </w:pPr>
    </w:p>
    <w:p w14:paraId="147ECD8A" w14:textId="77777777" w:rsidR="00D66F62" w:rsidRPr="00F76949" w:rsidRDefault="00D66F62" w:rsidP="00D66F62">
      <w:pPr>
        <w:pStyle w:val="paragraph"/>
        <w:spacing w:before="0" w:beforeAutospacing="0" w:after="0" w:afterAutospacing="0"/>
        <w:jc w:val="both"/>
        <w:textAlignment w:val="baseline"/>
        <w:rPr>
          <w:sz w:val="20"/>
          <w:szCs w:val="20"/>
        </w:rPr>
      </w:pPr>
    </w:p>
    <w:tbl>
      <w:tblPr>
        <w:tblpPr w:leftFromText="180" w:rightFromText="180" w:vertAnchor="page" w:horzAnchor="margin" w:tblpY="2203"/>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D66F62" w:rsidRPr="00D66F62" w14:paraId="137BD706"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9FF5BB"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A2F588"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"Excellent" </w:t>
            </w:r>
          </w:p>
          <w:p w14:paraId="04B219C8"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93CA0C"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"Good" </w:t>
            </w:r>
          </w:p>
          <w:p w14:paraId="23BB17A3"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86838F"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"Satisfactory" </w:t>
            </w:r>
          </w:p>
          <w:p w14:paraId="5271D965"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ADC65D"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"Unsatisfactory" </w:t>
            </w:r>
          </w:p>
          <w:p w14:paraId="499FD359"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0 – 15%</w:t>
            </w:r>
          </w:p>
        </w:tc>
      </w:tr>
      <w:tr w:rsidR="00D66F62" w:rsidRPr="00D66F62" w14:paraId="15714B3D"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10F4C4EB" w14:textId="4FD0F7C4"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Understanding theories and concepts of </w:t>
            </w:r>
            <w:r w:rsidRPr="00D66F62">
              <w:rPr>
                <w:sz w:val="20"/>
                <w:szCs w:val="20"/>
                <w:lang w:val="en-US"/>
              </w:rPr>
              <w:t>the topic</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93326A4" w14:textId="49DC9B91"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Deep understanding of theories, concepts of the topic</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A5E2F0D" w14:textId="5CC1087A"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Understanding theories, concepts of </w:t>
            </w:r>
            <w:r w:rsidRPr="00D66F62">
              <w:rPr>
                <w:sz w:val="20"/>
                <w:szCs w:val="20"/>
                <w:lang w:val="en-US"/>
              </w:rPr>
              <w:t>topic.</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6A3FFEE1" w14:textId="25F9235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Limited understanding of theories, concepts of topic</w:t>
            </w:r>
            <w:r w:rsidRPr="00D66F62">
              <w:rPr>
                <w:sz w:val="20"/>
                <w:szCs w:val="20"/>
                <w:lang w:val="en-US"/>
              </w:rPr>
              <w:t xml:space="preserve">.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3421F2ED" w14:textId="6BEE40B3"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Superficial understanding / lack of understanding of theories, concepts of topic</w:t>
            </w:r>
            <w:r w:rsidRPr="00D66F62">
              <w:rPr>
                <w:sz w:val="20"/>
                <w:szCs w:val="20"/>
                <w:lang w:val="en-US"/>
              </w:rPr>
              <w:t xml:space="preserve">. </w:t>
            </w:r>
          </w:p>
        </w:tc>
      </w:tr>
      <w:tr w:rsidR="00D66F62" w:rsidRPr="00D66F62" w14:paraId="601FDCB5"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6600E2B" w14:textId="0A30B5BE"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Awareness of key issues </w:t>
            </w:r>
            <w:r w:rsidRPr="00D66F62">
              <w:rPr>
                <w:b/>
                <w:bCs/>
                <w:sz w:val="20"/>
                <w:szCs w:val="20"/>
                <w:lang w:val="en-US" w:eastAsia="en-US"/>
              </w:rPr>
              <w:t xml:space="preserve"> </w:t>
            </w:r>
            <w:r w:rsidRPr="00D66F62">
              <w:rPr>
                <w:sz w:val="20"/>
                <w:szCs w:val="20"/>
                <w:lang w:val="en-US"/>
              </w:rPr>
              <w:t>of the topic</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E0C6B81" w14:textId="7ADF29E3" w:rsidR="00D66F62" w:rsidRPr="00D66F62" w:rsidRDefault="00D66F62" w:rsidP="00C908F5">
            <w:pPr>
              <w:pStyle w:val="paragraph"/>
              <w:spacing w:before="0" w:beforeAutospacing="0" w:after="0" w:afterAutospacing="0"/>
              <w:textAlignment w:val="baseline"/>
              <w:rPr>
                <w:rStyle w:val="eop"/>
                <w:sz w:val="20"/>
                <w:szCs w:val="20"/>
              </w:rPr>
            </w:pPr>
            <w:r w:rsidRPr="00D66F62">
              <w:rPr>
                <w:rStyle w:val="normaltextrun"/>
                <w:sz w:val="20"/>
                <w:szCs w:val="20"/>
              </w:rPr>
              <w:t>Competent correlation of the key concepts of the topic.</w:t>
            </w:r>
            <w:r w:rsidRPr="00D66F62">
              <w:rPr>
                <w:sz w:val="20"/>
                <w:szCs w:val="20"/>
              </w:rPr>
              <w:t xml:space="preserve"> </w:t>
            </w:r>
            <w:r w:rsidRPr="00D66F62">
              <w:rPr>
                <w:rStyle w:val="normaltextrun"/>
                <w:sz w:val="20"/>
                <w:szCs w:val="20"/>
              </w:rPr>
              <w:t>Excellent substantiation of arguments with evidence from empirical research (for example, based on interviews or statistical analysis).</w:t>
            </w:r>
            <w:r w:rsidRPr="00D66F62">
              <w:rPr>
                <w:rStyle w:val="eop"/>
                <w:sz w:val="20"/>
                <w:szCs w:val="20"/>
              </w:rPr>
              <w:t> </w:t>
            </w:r>
          </w:p>
          <w:p w14:paraId="5D84EC35" w14:textId="77777777" w:rsidR="00D66F62" w:rsidRPr="00D66F62" w:rsidRDefault="00D66F62"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4F669DDF" w14:textId="74018FA8"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There is a connection between the concepts of </w:t>
            </w:r>
            <w:r w:rsidRPr="00D66F62">
              <w:rPr>
                <w:sz w:val="20"/>
                <w:szCs w:val="20"/>
                <w:lang w:val="en-US" w:eastAsia="en-US"/>
              </w:rPr>
              <w:t xml:space="preserve"> </w:t>
            </w:r>
            <w:r w:rsidRPr="00D66F62">
              <w:rPr>
                <w:sz w:val="20"/>
                <w:szCs w:val="20"/>
                <w:lang w:val="en-US"/>
              </w:rPr>
              <w:t xml:space="preserve"> topic. </w:t>
            </w:r>
            <w:r w:rsidRPr="00D66F62">
              <w:rPr>
                <w:sz w:val="20"/>
                <w:szCs w:val="20"/>
              </w:rPr>
              <w:t xml:space="preserve"> </w:t>
            </w:r>
            <w:r w:rsidRPr="00D66F62">
              <w:rPr>
                <w:rStyle w:val="normaltextrun"/>
                <w:sz w:val="20"/>
                <w:szCs w:val="20"/>
              </w:rPr>
              <w:t>The arguments are backed by evidence from empirical research.</w:t>
            </w:r>
            <w:r w:rsidRPr="00D66F62">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EC34E14" w14:textId="3C2DCE3A"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Limited correlation of the professional identity of the topic</w:t>
            </w:r>
            <w:r w:rsidRPr="00D66F62">
              <w:rPr>
                <w:sz w:val="20"/>
                <w:szCs w:val="20"/>
              </w:rPr>
              <w:t xml:space="preserve">. </w:t>
            </w:r>
            <w:r w:rsidRPr="00D66F62">
              <w:rPr>
                <w:rStyle w:val="normaltextrun"/>
                <w:sz w:val="20"/>
                <w:szCs w:val="20"/>
              </w:rPr>
              <w:t>Limited use of evidence from empirical research</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597157B" w14:textId="4F5DC426"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Insignificant connection / lack of connection between the concepts of the topic</w:t>
            </w:r>
            <w:r w:rsidRPr="00D66F62">
              <w:rPr>
                <w:sz w:val="20"/>
                <w:szCs w:val="20"/>
                <w:lang w:val="en-US"/>
              </w:rPr>
              <w:t xml:space="preserve">. </w:t>
            </w:r>
            <w:r w:rsidRPr="00D66F62">
              <w:rPr>
                <w:rStyle w:val="normaltextrun"/>
                <w:sz w:val="20"/>
                <w:szCs w:val="20"/>
              </w:rPr>
              <w:t>Little or no empirical research is used.</w:t>
            </w:r>
            <w:r w:rsidRPr="00D66F62">
              <w:rPr>
                <w:rStyle w:val="eop"/>
                <w:sz w:val="20"/>
                <w:szCs w:val="20"/>
              </w:rPr>
              <w:t> </w:t>
            </w:r>
          </w:p>
        </w:tc>
      </w:tr>
      <w:tr w:rsidR="00D66F62" w:rsidRPr="00D66F62" w14:paraId="2B262D8D"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41630177"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Pilot Study </w:t>
            </w:r>
            <w:r w:rsidRPr="00D66F6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0E3C19C9" w14:textId="77777777" w:rsidR="00D66F62" w:rsidRPr="00D66F62" w:rsidRDefault="00D66F62" w:rsidP="00C908F5">
            <w:pPr>
              <w:pStyle w:val="paragraph"/>
              <w:spacing w:before="0" w:beforeAutospacing="0" w:after="0" w:afterAutospacing="0"/>
              <w:textAlignment w:val="baseline"/>
              <w:rPr>
                <w:rStyle w:val="eop"/>
                <w:sz w:val="20"/>
                <w:szCs w:val="20"/>
              </w:rPr>
            </w:pPr>
            <w:r w:rsidRPr="00D66F62">
              <w:rPr>
                <w:rStyle w:val="normaltextrun"/>
                <w:sz w:val="20"/>
                <w:szCs w:val="20"/>
              </w:rPr>
              <w:t>Excellent use of the results of pilot studies (interviews or surveys) in the presentation</w:t>
            </w:r>
            <w:r w:rsidRPr="00D66F62">
              <w:rPr>
                <w:rStyle w:val="eop"/>
                <w:sz w:val="20"/>
                <w:szCs w:val="20"/>
              </w:rPr>
              <w:t> </w:t>
            </w:r>
          </w:p>
          <w:p w14:paraId="32B5E88C" w14:textId="77777777" w:rsidR="00D66F62" w:rsidRPr="00D66F62" w:rsidRDefault="00D66F62"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7A70300"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Good use of the results of pilot studies (interviews or surveys) in the presentation.</w:t>
            </w:r>
            <w:r w:rsidRPr="00D66F6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D2ADD0F"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Satisfactory use of the results of pilot studies (interviews or surveys) in the presentation.</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606F5BEB"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Poor use of the results of pilot studies (interviews or surveys) in the presentation.</w:t>
            </w:r>
            <w:r w:rsidRPr="00D66F62">
              <w:rPr>
                <w:rStyle w:val="eop"/>
                <w:sz w:val="20"/>
                <w:szCs w:val="20"/>
              </w:rPr>
              <w:t> </w:t>
            </w:r>
          </w:p>
        </w:tc>
      </w:tr>
      <w:tr w:rsidR="00D66F62" w:rsidRPr="00D66F62" w14:paraId="387FF94A"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72AE324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Suggestion of policy or practical recommendations/suggestions </w:t>
            </w:r>
            <w:r w:rsidRPr="00D66F6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FCB55D0" w14:textId="0BB5CD4D"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Offers very good policy and/or practical advice or suggestions for improving the professional competencies</w:t>
            </w:r>
            <w:r w:rsidRPr="00D66F62">
              <w:rPr>
                <w:sz w:val="20"/>
                <w:szCs w:val="20"/>
                <w:lang w:val="en-US"/>
              </w:rPr>
              <w:t>.</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6A7D0D2" w14:textId="0951A16F"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Offers some policy and/or practical recommendations or suggestions for improving the professional </w:t>
            </w:r>
            <w:r w:rsidRPr="00D66F62">
              <w:rPr>
                <w:rStyle w:val="normaltextrun"/>
                <w:sz w:val="20"/>
                <w:szCs w:val="20"/>
                <w:lang w:val="en-US"/>
              </w:rPr>
              <w:t xml:space="preserve"> competencies.</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7F02F455"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Limited policy and practical recommendations. Recommendations are non-essential, not based on rigorous analysis, and are shallow.</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2F645E3C"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Little or no policy and practice advice, or advice of very low quality.</w:t>
            </w:r>
            <w:r w:rsidRPr="00D66F62">
              <w:rPr>
                <w:rStyle w:val="eop"/>
                <w:sz w:val="20"/>
                <w:szCs w:val="20"/>
                <w:lang w:val="en-US"/>
              </w:rPr>
              <w:t> </w:t>
            </w:r>
          </w:p>
        </w:tc>
      </w:tr>
      <w:tr w:rsidR="00D66F62" w:rsidRPr="00D66F62" w14:paraId="66A81B3C"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208B6F6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Presentation,</w:t>
            </w:r>
            <w:r w:rsidRPr="00D66F62">
              <w:rPr>
                <w:rStyle w:val="eop"/>
                <w:sz w:val="20"/>
                <w:szCs w:val="20"/>
              </w:rPr>
              <w:t> </w:t>
            </w:r>
          </w:p>
          <w:p w14:paraId="203D0B33"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teamwork </w:t>
            </w:r>
            <w:r w:rsidRPr="00D66F6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60E35C06"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Excellent, attractive presentation, excellent quality of visuals, slides, materials, excellent teamwork.</w:t>
            </w:r>
            <w:r w:rsidRPr="00D66F62">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D4E2A60"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Good engagement, good quality visuals, slides or other materials, good teamwork.</w:t>
            </w:r>
            <w:r w:rsidRPr="00D66F6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0ABC5056"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Satisfactory level of involvement, satisfactory quality of materials, satisfactory level of teamwork.</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7562B43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Low engagement, low quality content, poor teamwork.</w:t>
            </w:r>
            <w:r w:rsidRPr="00D66F62">
              <w:rPr>
                <w:rStyle w:val="eop"/>
                <w:sz w:val="20"/>
                <w:szCs w:val="20"/>
              </w:rPr>
              <w:t> </w:t>
            </w:r>
          </w:p>
        </w:tc>
      </w:tr>
    </w:tbl>
    <w:p w14:paraId="09BD2CA6" w14:textId="77777777" w:rsidR="00D66F62" w:rsidRPr="00D66F62" w:rsidRDefault="00D66F62" w:rsidP="00345A90">
      <w:pPr>
        <w:jc w:val="both"/>
        <w:rPr>
          <w:b/>
        </w:rPr>
      </w:pPr>
    </w:p>
    <w:sectPr w:rsidR="00D66F62" w:rsidRPr="00D66F62"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C90F0" w14:textId="77777777" w:rsidR="00AA6C87" w:rsidRDefault="00AA6C87" w:rsidP="004C6A23">
      <w:r>
        <w:separator/>
      </w:r>
    </w:p>
  </w:endnote>
  <w:endnote w:type="continuationSeparator" w:id="0">
    <w:p w14:paraId="0F66F61E" w14:textId="77777777" w:rsidR="00AA6C87" w:rsidRDefault="00AA6C87" w:rsidP="004C6A23">
      <w:r>
        <w:continuationSeparator/>
      </w:r>
    </w:p>
  </w:endnote>
  <w:endnote w:type="continuationNotice" w:id="1">
    <w:p w14:paraId="25244591" w14:textId="77777777" w:rsidR="00AA6C87" w:rsidRDefault="00AA6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775AF" w14:textId="77777777" w:rsidR="00AA6C87" w:rsidRDefault="00AA6C87" w:rsidP="004C6A23">
      <w:r>
        <w:separator/>
      </w:r>
    </w:p>
  </w:footnote>
  <w:footnote w:type="continuationSeparator" w:id="0">
    <w:p w14:paraId="787AE1EF" w14:textId="77777777" w:rsidR="00AA6C87" w:rsidRDefault="00AA6C87" w:rsidP="004C6A23">
      <w:r>
        <w:continuationSeparator/>
      </w:r>
    </w:p>
  </w:footnote>
  <w:footnote w:type="continuationNotice" w:id="1">
    <w:p w14:paraId="6798D49E" w14:textId="77777777" w:rsidR="00AA6C87" w:rsidRDefault="00AA6C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6"/>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5"/>
  </w:num>
  <w:num w:numId="11" w16cid:durableId="888611648">
    <w:abstractNumId w:val="14"/>
  </w:num>
  <w:num w:numId="12" w16cid:durableId="508757455">
    <w:abstractNumId w:val="9"/>
  </w:num>
  <w:num w:numId="13" w16cid:durableId="937566504">
    <w:abstractNumId w:val="12"/>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3"/>
  </w:num>
  <w:num w:numId="18" w16cid:durableId="1129471300">
    <w:abstractNumId w:val="17"/>
  </w:num>
  <w:num w:numId="19" w16cid:durableId="164843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8480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CF9"/>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2EBF"/>
    <w:rsid w:val="00203226"/>
    <w:rsid w:val="00204F9C"/>
    <w:rsid w:val="00206E46"/>
    <w:rsid w:val="00207EC4"/>
    <w:rsid w:val="0021133A"/>
    <w:rsid w:val="00216100"/>
    <w:rsid w:val="0022100C"/>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324C"/>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19F8"/>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03A2"/>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5FD6"/>
    <w:rsid w:val="007271BF"/>
    <w:rsid w:val="007303E3"/>
    <w:rsid w:val="007451BB"/>
    <w:rsid w:val="00750D6B"/>
    <w:rsid w:val="00752D2A"/>
    <w:rsid w:val="00753B50"/>
    <w:rsid w:val="00757123"/>
    <w:rsid w:val="00766AB9"/>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63E"/>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C71F8"/>
    <w:rsid w:val="009E2A95"/>
    <w:rsid w:val="009E52CB"/>
    <w:rsid w:val="009E6ECA"/>
    <w:rsid w:val="009E72A8"/>
    <w:rsid w:val="009F42A4"/>
    <w:rsid w:val="009F76B2"/>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6C87"/>
    <w:rsid w:val="00AA7BEC"/>
    <w:rsid w:val="00AB0852"/>
    <w:rsid w:val="00AB0C74"/>
    <w:rsid w:val="00AB0DBE"/>
    <w:rsid w:val="00AB4133"/>
    <w:rsid w:val="00AB438F"/>
    <w:rsid w:val="00AB6D3C"/>
    <w:rsid w:val="00AC0B9C"/>
    <w:rsid w:val="00AC0C46"/>
    <w:rsid w:val="00AC0EFC"/>
    <w:rsid w:val="00AC17E3"/>
    <w:rsid w:val="00AC1871"/>
    <w:rsid w:val="00AC307F"/>
    <w:rsid w:val="00AD0D0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4BD8"/>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66F62"/>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3389"/>
    <w:rsid w:val="00DE3DBC"/>
    <w:rsid w:val="00DE4C44"/>
    <w:rsid w:val="00DE78A0"/>
    <w:rsid w:val="00DF1E74"/>
    <w:rsid w:val="00E00AE9"/>
    <w:rsid w:val="00E023EE"/>
    <w:rsid w:val="00E04166"/>
    <w:rsid w:val="00E06636"/>
    <w:rsid w:val="00E11617"/>
    <w:rsid w:val="00E11EE8"/>
    <w:rsid w:val="00E14561"/>
    <w:rsid w:val="00E15E62"/>
    <w:rsid w:val="00E17B49"/>
    <w:rsid w:val="00E206A8"/>
    <w:rsid w:val="00E217F1"/>
    <w:rsid w:val="00E24AF7"/>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s://sozdik.kz"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www.oxfordlearnersdictionari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id.elsevier.com/" TargetMode="External"/><Relationship Id="rId19" Type="http://schemas.openxmlformats.org/officeDocument/2006/relationships/hyperlink" Target="http://www.ozd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www.trworkshop.net/"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1645</TotalTime>
  <Pages>5</Pages>
  <Words>3031</Words>
  <Characters>17281</Characters>
  <Application>Microsoft Office Word</Application>
  <DocSecurity>0</DocSecurity>
  <Lines>144</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20272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43</cp:revision>
  <cp:lastPrinted>2023-11-12T23:34:00Z</cp:lastPrinted>
  <dcterms:created xsi:type="dcterms:W3CDTF">2023-07-10T04:09:00Z</dcterms:created>
  <dcterms:modified xsi:type="dcterms:W3CDTF">2024-10-15T06:09:00Z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